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2F1101D"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950EB">
        <w:rPr>
          <w:rFonts w:ascii="Arial" w:hAnsi="Arial" w:cs="Arial"/>
          <w:b/>
        </w:rPr>
        <w:t>7</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4815AA">
        <w:rPr>
          <w:rFonts w:ascii="Arial" w:hAnsi="Arial" w:cs="Arial" w:hint="eastAsia"/>
          <w:b/>
          <w:bCs/>
        </w:rPr>
        <w:t>30</w:t>
      </w:r>
      <w:r w:rsidR="006D1F03">
        <w:rPr>
          <w:rFonts w:ascii="Arial" w:hAnsi="Arial" w:cs="Arial" w:hint="eastAsia"/>
          <w:b/>
          <w:bCs/>
        </w:rPr>
        <w:t>7588</w:t>
      </w:r>
    </w:p>
    <w:p w14:paraId="63D52761" w14:textId="07FBE770" w:rsidR="00431BAD" w:rsidRPr="006F2997" w:rsidRDefault="007950EB" w:rsidP="00431BAD">
      <w:pPr>
        <w:tabs>
          <w:tab w:val="left" w:pos="3106"/>
          <w:tab w:val="center" w:pos="4536"/>
          <w:tab w:val="right" w:pos="9072"/>
        </w:tabs>
        <w:jc w:val="both"/>
        <w:rPr>
          <w:rFonts w:ascii="Arial" w:hAnsi="Arial" w:cs="Arial"/>
          <w:b/>
          <w:bCs/>
        </w:rPr>
      </w:pPr>
      <w:r w:rsidRPr="007950EB">
        <w:rPr>
          <w:rFonts w:ascii="Arial" w:hAnsi="Arial" w:cs="Arial"/>
          <w:b/>
          <w:bCs/>
        </w:rPr>
        <w:t>Incheon, KR, May 22 – May 26, 2023</w:t>
      </w:r>
    </w:p>
    <w:p w14:paraId="03D9AB6B" w14:textId="77777777" w:rsidR="00B71217" w:rsidRPr="00967981" w:rsidRDefault="00B71217" w:rsidP="00B71217">
      <w:pPr>
        <w:tabs>
          <w:tab w:val="left" w:pos="1985"/>
        </w:tabs>
        <w:rPr>
          <w:b/>
          <w:sz w:val="22"/>
        </w:rPr>
      </w:pPr>
    </w:p>
    <w:p w14:paraId="5091D0EE" w14:textId="67C2CBE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07B9F">
        <w:rPr>
          <w:sz w:val="22"/>
        </w:rPr>
        <w:t>8</w:t>
      </w:r>
      <w:r w:rsidR="001E182A">
        <w:rPr>
          <w:sz w:val="22"/>
        </w:rPr>
        <w:t>.14</w:t>
      </w:r>
      <w:r w:rsidR="00BA38FD">
        <w:rPr>
          <w:sz w:val="22"/>
        </w:rPr>
        <w:t>.4.</w:t>
      </w:r>
      <w:r w:rsidR="0012204C">
        <w:rPr>
          <w:sz w:val="22"/>
        </w:rPr>
        <w:t>1</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6CEC22F9"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w:t>
      </w:r>
      <w:r w:rsidR="005800AB">
        <w:rPr>
          <w:sz w:val="22"/>
        </w:rPr>
        <w:t xml:space="preserve"> </w:t>
      </w:r>
      <w:r w:rsidR="0093130E">
        <w:rPr>
          <w:sz w:val="22"/>
        </w:rPr>
        <w:t xml:space="preserve">and draft reply LS </w:t>
      </w:r>
      <w:r w:rsidR="00586F7A">
        <w:rPr>
          <w:sz w:val="22"/>
        </w:rPr>
        <w:t xml:space="preserve">on </w:t>
      </w:r>
      <w:r w:rsidR="0012204C">
        <w:rPr>
          <w:sz w:val="22"/>
        </w:rPr>
        <w:t>the applicability of SIB19</w:t>
      </w:r>
      <w:bookmarkEnd w:id="2"/>
      <w:r w:rsidR="00641B8F">
        <w:rPr>
          <w:sz w:val="22"/>
        </w:rPr>
        <w:t xml:space="preserve"> </w:t>
      </w:r>
      <w:r w:rsidR="00641B8F">
        <w:rPr>
          <w:rFonts w:hint="eastAsia"/>
          <w:sz w:val="22"/>
        </w:rPr>
        <w:t>for</w:t>
      </w:r>
      <w:r w:rsidR="00641B8F">
        <w:rPr>
          <w:sz w:val="22"/>
        </w:rPr>
        <w:t xml:space="preserve"> NR ATG</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1B687833" w14:textId="4AE8FFF1" w:rsidR="007D7918" w:rsidRDefault="00FC4A2E" w:rsidP="00C41455">
      <w:pPr>
        <w:tabs>
          <w:tab w:val="left" w:pos="1134"/>
        </w:tabs>
        <w:spacing w:after="120" w:line="240" w:lineRule="exact"/>
        <w:rPr>
          <w:sz w:val="20"/>
          <w:szCs w:val="20"/>
        </w:rPr>
      </w:pPr>
      <w:r>
        <w:rPr>
          <w:sz w:val="20"/>
          <w:szCs w:val="20"/>
        </w:rPr>
        <w:t>R</w:t>
      </w:r>
      <w:r w:rsidR="007D7918">
        <w:rPr>
          <w:sz w:val="20"/>
          <w:szCs w:val="20"/>
        </w:rPr>
        <w:t xml:space="preserve">eply LS for </w:t>
      </w:r>
      <w:r w:rsidR="00FC0B3E">
        <w:rPr>
          <w:sz w:val="20"/>
          <w:szCs w:val="20"/>
        </w:rPr>
        <w:t xml:space="preserve">SIB19 applicability </w:t>
      </w:r>
      <w:r w:rsidR="00C54DD1">
        <w:rPr>
          <w:sz w:val="20"/>
          <w:szCs w:val="20"/>
        </w:rPr>
        <w:t>was</w:t>
      </w:r>
      <w:r w:rsidR="007D7918">
        <w:rPr>
          <w:sz w:val="20"/>
          <w:szCs w:val="20"/>
        </w:rPr>
        <w:t xml:space="preserve"> sent by RAN2</w:t>
      </w:r>
      <w:r w:rsidR="00844ECC">
        <w:rPr>
          <w:sz w:val="20"/>
          <w:szCs w:val="20"/>
        </w:rPr>
        <w:t xml:space="preserve"> [2], </w:t>
      </w:r>
      <w:r w:rsidR="000D2A16">
        <w:rPr>
          <w:sz w:val="20"/>
          <w:szCs w:val="20"/>
        </w:rPr>
        <w:t>we copy the content for information:</w:t>
      </w:r>
    </w:p>
    <w:tbl>
      <w:tblPr>
        <w:tblStyle w:val="a8"/>
        <w:tblW w:w="0" w:type="auto"/>
        <w:tblLook w:val="04A0" w:firstRow="1" w:lastRow="0" w:firstColumn="1" w:lastColumn="0" w:noHBand="0" w:noVBand="1"/>
      </w:tblPr>
      <w:tblGrid>
        <w:gridCol w:w="9105"/>
      </w:tblGrid>
      <w:tr w:rsidR="000D2A16" w14:paraId="05977D4A" w14:textId="77777777" w:rsidTr="000D2A16">
        <w:tc>
          <w:tcPr>
            <w:tcW w:w="9105" w:type="dxa"/>
          </w:tcPr>
          <w:p w14:paraId="586DB7EB" w14:textId="77777777" w:rsidR="000D2A16" w:rsidRPr="000D2A16" w:rsidRDefault="000D2A16" w:rsidP="000D2A16">
            <w:pPr>
              <w:spacing w:after="120"/>
              <w:rPr>
                <w:rFonts w:ascii="Arial" w:hAnsi="Arial" w:cs="Arial"/>
                <w:b/>
                <w:sz w:val="20"/>
                <w:szCs w:val="20"/>
              </w:rPr>
            </w:pPr>
            <w:r w:rsidRPr="000D2A16">
              <w:rPr>
                <w:rFonts w:ascii="Arial" w:hAnsi="Arial" w:cs="Arial"/>
                <w:b/>
                <w:sz w:val="20"/>
                <w:szCs w:val="20"/>
              </w:rPr>
              <w:t>1. Overall Description:</w:t>
            </w:r>
          </w:p>
          <w:p w14:paraId="04358E50" w14:textId="77777777" w:rsidR="000D2A16" w:rsidRPr="000D2A16" w:rsidRDefault="000D2A16" w:rsidP="000D2A16">
            <w:pPr>
              <w:rPr>
                <w:rFonts w:ascii="Arial" w:hAnsi="Arial" w:cs="Arial"/>
                <w:color w:val="000000"/>
                <w:sz w:val="20"/>
                <w:szCs w:val="20"/>
                <w:lang w:eastAsia="ko-KR"/>
              </w:rPr>
            </w:pPr>
            <w:r w:rsidRPr="000D2A16">
              <w:rPr>
                <w:rFonts w:ascii="Arial" w:hAnsi="Arial" w:cs="Arial"/>
                <w:color w:val="000000"/>
                <w:sz w:val="20"/>
                <w:szCs w:val="20"/>
                <w:lang w:eastAsia="ko-KR"/>
              </w:rPr>
              <w:t>RAN2 would like to thank RAN4 for the LS on the applicability of the SIB19 for ATG. RAN2 understands the intention is that ATG BS provides location information to assist UE-based time and/or frequency pre-compensation.</w:t>
            </w:r>
          </w:p>
          <w:p w14:paraId="15A141AC" w14:textId="77777777" w:rsidR="000D2A16" w:rsidRPr="000D2A16" w:rsidRDefault="000D2A16" w:rsidP="000D2A16">
            <w:pPr>
              <w:rPr>
                <w:rFonts w:ascii="Arial" w:hAnsi="Arial" w:cs="Arial"/>
                <w:color w:val="000000"/>
                <w:sz w:val="20"/>
                <w:szCs w:val="20"/>
                <w:lang w:eastAsia="ko-KR"/>
              </w:rPr>
            </w:pPr>
          </w:p>
          <w:p w14:paraId="66611635" w14:textId="77777777" w:rsidR="000D2A16" w:rsidRPr="000D2A16" w:rsidRDefault="000D2A16" w:rsidP="000D2A16">
            <w:pPr>
              <w:rPr>
                <w:rFonts w:ascii="Arial" w:hAnsi="Arial" w:cs="Arial"/>
                <w:color w:val="000000"/>
                <w:sz w:val="20"/>
                <w:szCs w:val="20"/>
                <w:lang w:eastAsia="ko-KR"/>
              </w:rPr>
            </w:pPr>
            <w:r w:rsidRPr="000D2A16">
              <w:rPr>
                <w:rFonts w:ascii="Arial" w:hAnsi="Arial" w:cs="Arial"/>
                <w:color w:val="000000"/>
                <w:sz w:val="20"/>
                <w:szCs w:val="20"/>
                <w:lang w:eastAsia="ko-KR"/>
              </w:rPr>
              <w:t>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w:t>
            </w:r>
          </w:p>
          <w:p w14:paraId="359DEE55" w14:textId="77777777" w:rsidR="000D2A16" w:rsidRPr="000D2A16" w:rsidRDefault="000D2A16" w:rsidP="000D2A16">
            <w:pPr>
              <w:rPr>
                <w:rFonts w:ascii="Arial" w:hAnsi="Arial" w:cs="Arial"/>
                <w:color w:val="000000"/>
                <w:sz w:val="20"/>
                <w:szCs w:val="20"/>
                <w:lang w:eastAsia="ko-KR"/>
              </w:rPr>
            </w:pPr>
          </w:p>
          <w:p w14:paraId="06CD0F1F" w14:textId="77777777" w:rsidR="000D2A16" w:rsidRPr="000D2A16" w:rsidRDefault="000D2A16" w:rsidP="000D2A16">
            <w:pPr>
              <w:spacing w:after="120"/>
              <w:rPr>
                <w:rFonts w:ascii="Arial" w:hAnsi="Arial" w:cs="Arial"/>
                <w:b/>
                <w:sz w:val="20"/>
                <w:szCs w:val="20"/>
              </w:rPr>
            </w:pPr>
            <w:r w:rsidRPr="000D2A16">
              <w:rPr>
                <w:rFonts w:ascii="Arial" w:hAnsi="Arial" w:cs="Arial"/>
                <w:b/>
                <w:sz w:val="20"/>
                <w:szCs w:val="20"/>
              </w:rPr>
              <w:t>2. Actions:</w:t>
            </w:r>
          </w:p>
          <w:p w14:paraId="03C9BC62" w14:textId="77777777" w:rsidR="000D2A16" w:rsidRPr="000D2A16" w:rsidRDefault="000D2A16" w:rsidP="000D2A16">
            <w:pPr>
              <w:spacing w:after="120"/>
              <w:ind w:left="1985" w:hanging="1985"/>
              <w:rPr>
                <w:rFonts w:ascii="Arial" w:hAnsi="Arial" w:cs="Arial"/>
                <w:b/>
                <w:sz w:val="20"/>
                <w:szCs w:val="20"/>
              </w:rPr>
            </w:pPr>
            <w:r w:rsidRPr="000D2A16">
              <w:rPr>
                <w:rFonts w:ascii="Arial" w:hAnsi="Arial" w:cs="Arial"/>
                <w:b/>
                <w:sz w:val="20"/>
                <w:szCs w:val="20"/>
              </w:rPr>
              <w:t>To</w:t>
            </w:r>
            <w:bookmarkStart w:id="5" w:name="_Hlk46227635"/>
            <w:r w:rsidRPr="000D2A16">
              <w:rPr>
                <w:rFonts w:ascii="Arial" w:hAnsi="Arial" w:cs="Arial"/>
                <w:b/>
                <w:sz w:val="20"/>
                <w:szCs w:val="20"/>
              </w:rPr>
              <w:t xml:space="preserve"> </w:t>
            </w:r>
            <w:bookmarkEnd w:id="5"/>
            <w:r w:rsidRPr="000D2A16">
              <w:rPr>
                <w:rFonts w:ascii="Arial" w:hAnsi="Arial" w:cs="Arial"/>
                <w:b/>
                <w:sz w:val="20"/>
                <w:szCs w:val="20"/>
              </w:rPr>
              <w:t>RAN4 group.</w:t>
            </w:r>
          </w:p>
          <w:p w14:paraId="34C85CA9" w14:textId="72B54805" w:rsidR="000D2A16" w:rsidRPr="000D2A16" w:rsidRDefault="000D2A16" w:rsidP="000D2A16">
            <w:pPr>
              <w:rPr>
                <w:rFonts w:ascii="Arial" w:hAnsi="Arial" w:cs="Arial"/>
                <w:color w:val="000000"/>
                <w:sz w:val="20"/>
                <w:szCs w:val="20"/>
              </w:rPr>
            </w:pPr>
            <w:r w:rsidRPr="000D2A16">
              <w:rPr>
                <w:rFonts w:ascii="Arial" w:hAnsi="Arial" w:cs="Arial"/>
                <w:b/>
                <w:sz w:val="20"/>
                <w:szCs w:val="20"/>
              </w:rPr>
              <w:t>ACTION:</w:t>
            </w:r>
            <w:r w:rsidRPr="000D2A16">
              <w:rPr>
                <w:rFonts w:ascii="Arial" w:hAnsi="Arial" w:cs="Arial"/>
                <w:b/>
                <w:sz w:val="20"/>
                <w:szCs w:val="20"/>
              </w:rPr>
              <w:tab/>
            </w:r>
            <w:r w:rsidRPr="000D2A16">
              <w:rPr>
                <w:rFonts w:ascii="Arial" w:hAnsi="Arial" w:cs="Arial"/>
                <w:color w:val="000000"/>
                <w:sz w:val="20"/>
                <w:szCs w:val="20"/>
              </w:rPr>
              <w:t xml:space="preserve">RAN2 kindly asks RAN4 to </w:t>
            </w:r>
            <w:r w:rsidRPr="000D2A16">
              <w:rPr>
                <w:rFonts w:ascii="Arial" w:hAnsi="Arial" w:cs="Arial"/>
                <w:color w:val="000000"/>
                <w:sz w:val="20"/>
                <w:szCs w:val="20"/>
                <w:lang w:eastAsia="ko-KR"/>
              </w:rPr>
              <w:t>provide information on any required ATG ground station reference location accuracy.</w:t>
            </w:r>
          </w:p>
        </w:tc>
      </w:tr>
    </w:tbl>
    <w:p w14:paraId="2A77A6AD" w14:textId="4FD0A0D4" w:rsidR="00C54DD1" w:rsidRDefault="006865C6" w:rsidP="00FC0B3E">
      <w:pPr>
        <w:tabs>
          <w:tab w:val="left" w:pos="1134"/>
        </w:tabs>
        <w:spacing w:before="60" w:after="120" w:line="240" w:lineRule="exact"/>
        <w:rPr>
          <w:sz w:val="20"/>
          <w:szCs w:val="20"/>
        </w:rPr>
      </w:pPr>
      <w:r>
        <w:rPr>
          <w:sz w:val="20"/>
          <w:szCs w:val="20"/>
        </w:rPr>
        <w:t xml:space="preserve">In this contribution, we </w:t>
      </w:r>
      <w:r w:rsidR="00641007">
        <w:rPr>
          <w:sz w:val="20"/>
          <w:szCs w:val="20"/>
        </w:rPr>
        <w:t>provide our views on</w:t>
      </w:r>
      <w:r>
        <w:rPr>
          <w:sz w:val="20"/>
          <w:szCs w:val="20"/>
        </w:rPr>
        <w:t xml:space="preserve"> </w:t>
      </w:r>
      <w:r w:rsidR="00C54DD1">
        <w:rPr>
          <w:sz w:val="20"/>
          <w:szCs w:val="20"/>
        </w:rPr>
        <w:t>BS location accuracy/error tolerance</w:t>
      </w:r>
      <w:r w:rsidR="006E4614">
        <w:rPr>
          <w:sz w:val="20"/>
          <w:szCs w:val="20"/>
        </w:rPr>
        <w:t>, and a draft reply LS to RAN2.</w:t>
      </w:r>
    </w:p>
    <w:p w14:paraId="24381359" w14:textId="1FF627C7" w:rsidR="006379AC" w:rsidRPr="00364C42" w:rsidRDefault="00B8618D" w:rsidP="00364C42">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sidRPr="00B8618D">
        <w:rPr>
          <w:rFonts w:ascii="Times New Roman" w:hAnsi="Times New Roman"/>
          <w:b w:val="0"/>
          <w:bCs w:val="0"/>
          <w:kern w:val="0"/>
          <w:sz w:val="36"/>
          <w:szCs w:val="36"/>
          <w:lang w:val="en-GB"/>
        </w:rPr>
        <w:t>BS location accuracy</w:t>
      </w:r>
      <w:r w:rsidR="006379AC" w:rsidRPr="00364C42">
        <w:rPr>
          <w:rFonts w:ascii="Times New Roman" w:hAnsi="Times New Roman"/>
          <w:b w:val="0"/>
          <w:bCs w:val="0"/>
          <w:kern w:val="0"/>
          <w:sz w:val="36"/>
          <w:szCs w:val="36"/>
          <w:lang w:val="en-GB"/>
        </w:rPr>
        <w:t xml:space="preserve"> </w:t>
      </w:r>
    </w:p>
    <w:p w14:paraId="7B526FCF" w14:textId="3B520F76" w:rsidR="004C0281" w:rsidRDefault="004C0281" w:rsidP="004C0281">
      <w:pPr>
        <w:autoSpaceDN w:val="0"/>
        <w:spacing w:before="60"/>
        <w:jc w:val="both"/>
        <w:rPr>
          <w:rFonts w:eastAsia="宋体"/>
          <w:sz w:val="20"/>
          <w:szCs w:val="20"/>
        </w:rPr>
      </w:pPr>
      <w:r>
        <w:rPr>
          <w:rFonts w:eastAsia="宋体"/>
          <w:sz w:val="20"/>
          <w:szCs w:val="20"/>
        </w:rPr>
        <w:t xml:space="preserve">The motivation of RAN2 </w:t>
      </w:r>
      <w:r w:rsidR="006623BD">
        <w:rPr>
          <w:rFonts w:eastAsia="宋体"/>
          <w:sz w:val="20"/>
          <w:szCs w:val="20"/>
        </w:rPr>
        <w:t>inquired</w:t>
      </w:r>
      <w:r>
        <w:rPr>
          <w:rFonts w:eastAsia="宋体"/>
          <w:sz w:val="20"/>
          <w:szCs w:val="20"/>
        </w:rPr>
        <w:t xml:space="preserve"> the </w:t>
      </w:r>
      <w:r w:rsidR="00440BA7">
        <w:rPr>
          <w:rFonts w:eastAsia="宋体"/>
          <w:sz w:val="20"/>
          <w:szCs w:val="20"/>
        </w:rPr>
        <w:t>BS</w:t>
      </w:r>
      <w:r>
        <w:rPr>
          <w:rFonts w:eastAsia="宋体"/>
          <w:sz w:val="20"/>
          <w:szCs w:val="20"/>
        </w:rPr>
        <w:t xml:space="preserve"> location accuracy is to avoid </w:t>
      </w:r>
      <w:r w:rsidRPr="004C0281">
        <w:rPr>
          <w:rFonts w:eastAsia="宋体"/>
          <w:sz w:val="20"/>
          <w:szCs w:val="20"/>
        </w:rPr>
        <w:t>the exposure of the gNB location information</w:t>
      </w:r>
      <w:r w:rsidRPr="00087412">
        <w:rPr>
          <w:rFonts w:eastAsia="宋体"/>
          <w:sz w:val="20"/>
          <w:szCs w:val="20"/>
        </w:rPr>
        <w:t>, which may cause security risk</w:t>
      </w:r>
      <w:r w:rsidRPr="004C0281">
        <w:rPr>
          <w:rFonts w:eastAsia="宋体"/>
          <w:sz w:val="20"/>
          <w:szCs w:val="20"/>
        </w:rPr>
        <w:t xml:space="preserve"> without any reserve. </w:t>
      </w:r>
      <w:r w:rsidRPr="00087412">
        <w:rPr>
          <w:rFonts w:eastAsia="宋体"/>
          <w:sz w:val="20"/>
          <w:szCs w:val="20"/>
        </w:rPr>
        <w:t xml:space="preserve">If </w:t>
      </w:r>
      <w:r w:rsidR="00087412" w:rsidRPr="00087412">
        <w:rPr>
          <w:rFonts w:eastAsia="宋体"/>
          <w:sz w:val="20"/>
          <w:szCs w:val="20"/>
        </w:rPr>
        <w:t xml:space="preserve">RAN4 could provide </w:t>
      </w:r>
      <w:r w:rsidRPr="00087412">
        <w:rPr>
          <w:rFonts w:eastAsia="宋体"/>
          <w:sz w:val="20"/>
          <w:szCs w:val="20"/>
        </w:rPr>
        <w:t>a maximum error tolerance</w:t>
      </w:r>
      <w:r w:rsidR="00087412" w:rsidRPr="00087412">
        <w:rPr>
          <w:rFonts w:eastAsia="宋体"/>
          <w:sz w:val="20"/>
          <w:szCs w:val="20"/>
        </w:rPr>
        <w:t xml:space="preserve"> of BS location, then </w:t>
      </w:r>
      <w:r w:rsidRPr="004C0281">
        <w:rPr>
          <w:rFonts w:eastAsia="宋体"/>
          <w:sz w:val="20"/>
          <w:szCs w:val="20"/>
        </w:rPr>
        <w:t>maybe a range of the gNB location can be used, instead of a co-ordination.</w:t>
      </w:r>
    </w:p>
    <w:p w14:paraId="40B16959" w14:textId="6B9A221B" w:rsidR="00776422" w:rsidRDefault="00087412" w:rsidP="004C0281">
      <w:pPr>
        <w:autoSpaceDN w:val="0"/>
        <w:spacing w:before="60"/>
        <w:jc w:val="both"/>
        <w:rPr>
          <w:rFonts w:eastAsia="宋体"/>
          <w:sz w:val="20"/>
          <w:szCs w:val="20"/>
        </w:rPr>
      </w:pPr>
      <w:r>
        <w:rPr>
          <w:rFonts w:eastAsia="宋体"/>
          <w:sz w:val="20"/>
          <w:szCs w:val="20"/>
        </w:rPr>
        <w:t>BS location is mainly for time and frequency pre-compensation usage.</w:t>
      </w:r>
      <w:r w:rsidR="00440BA7">
        <w:rPr>
          <w:rFonts w:eastAsia="宋体"/>
          <w:sz w:val="20"/>
          <w:szCs w:val="20"/>
        </w:rPr>
        <w:t xml:space="preserve"> If the BS location provided by network exist</w:t>
      </w:r>
      <w:r w:rsidR="006623BD">
        <w:rPr>
          <w:rFonts w:eastAsia="宋体"/>
          <w:sz w:val="20"/>
          <w:szCs w:val="20"/>
        </w:rPr>
        <w:t>s</w:t>
      </w:r>
      <w:r w:rsidR="00440BA7">
        <w:rPr>
          <w:rFonts w:eastAsia="宋体"/>
          <w:sz w:val="20"/>
          <w:szCs w:val="20"/>
        </w:rPr>
        <w:t xml:space="preserve"> uncertainty/error, then the performance of time and frequency pre-compensation will be impacted.</w:t>
      </w:r>
    </w:p>
    <w:p w14:paraId="62E03C77" w14:textId="131B65A4" w:rsidR="00087412" w:rsidRDefault="00087412" w:rsidP="004C0281">
      <w:pPr>
        <w:autoSpaceDN w:val="0"/>
        <w:spacing w:before="60"/>
        <w:jc w:val="both"/>
        <w:rPr>
          <w:rFonts w:eastAsia="宋体"/>
          <w:sz w:val="20"/>
          <w:szCs w:val="20"/>
        </w:rPr>
      </w:pPr>
      <w:r>
        <w:rPr>
          <w:rFonts w:eastAsia="宋体" w:hint="eastAsia"/>
          <w:sz w:val="20"/>
          <w:szCs w:val="20"/>
        </w:rPr>
        <w:t>F</w:t>
      </w:r>
      <w:r>
        <w:rPr>
          <w:rFonts w:eastAsia="宋体"/>
          <w:sz w:val="20"/>
          <w:szCs w:val="20"/>
        </w:rPr>
        <w:t>or time pre-compensation, we think the bottleneck of BS location error is T</w:t>
      </w:r>
      <w:r w:rsidRPr="00C72B1C">
        <w:rPr>
          <w:rFonts w:eastAsia="宋体"/>
          <w:sz w:val="20"/>
          <w:szCs w:val="20"/>
          <w:vertAlign w:val="subscript"/>
        </w:rPr>
        <w:t>e_ATG</w:t>
      </w:r>
      <w:r>
        <w:rPr>
          <w:rFonts w:eastAsia="宋体"/>
          <w:sz w:val="20"/>
          <w:szCs w:val="20"/>
        </w:rPr>
        <w:t>, T</w:t>
      </w:r>
      <w:r w:rsidRPr="00C72B1C">
        <w:rPr>
          <w:rFonts w:eastAsia="宋体"/>
          <w:sz w:val="20"/>
          <w:szCs w:val="20"/>
          <w:vertAlign w:val="subscript"/>
        </w:rPr>
        <w:t>e_ATG</w:t>
      </w:r>
      <w:r w:rsidR="00C72B1C">
        <w:rPr>
          <w:rFonts w:eastAsia="宋体"/>
          <w:sz w:val="20"/>
          <w:szCs w:val="20"/>
          <w:vertAlign w:val="subscript"/>
        </w:rPr>
        <w:t xml:space="preserve"> </w:t>
      </w:r>
      <w:r>
        <w:rPr>
          <w:rFonts w:eastAsia="宋体"/>
          <w:sz w:val="20"/>
          <w:szCs w:val="20"/>
        </w:rPr>
        <w:t>= T</w:t>
      </w:r>
      <w:r w:rsidRPr="00C72B1C">
        <w:rPr>
          <w:rFonts w:eastAsia="宋体"/>
          <w:sz w:val="20"/>
          <w:szCs w:val="20"/>
          <w:vertAlign w:val="subscript"/>
        </w:rPr>
        <w:t>e</w:t>
      </w:r>
      <w:r>
        <w:rPr>
          <w:rFonts w:eastAsia="宋体"/>
          <w:sz w:val="20"/>
          <w:szCs w:val="20"/>
        </w:rPr>
        <w:t>+</w:t>
      </w:r>
      <w:r w:rsidRPr="00087412">
        <w:rPr>
          <w:i/>
          <w:iCs/>
          <w:sz w:val="20"/>
          <w:szCs w:val="20"/>
          <w:lang w:eastAsia="ja-JP"/>
        </w:rPr>
        <w:t xml:space="preserve"> </w:t>
      </w:r>
      <w:r w:rsidRPr="00440BA7">
        <w:rPr>
          <w:sz w:val="20"/>
          <w:szCs w:val="20"/>
          <w:lang w:eastAsia="ja-JP"/>
        </w:rPr>
        <w:t>T</w:t>
      </w:r>
      <w:r w:rsidRPr="00440BA7">
        <w:rPr>
          <w:sz w:val="20"/>
          <w:szCs w:val="20"/>
          <w:vertAlign w:val="subscript"/>
          <w:lang w:eastAsia="ja-JP"/>
        </w:rPr>
        <w:t>e, GNSS_error</w:t>
      </w:r>
      <w:r w:rsidRPr="00440BA7">
        <w:rPr>
          <w:rFonts w:eastAsia="宋体"/>
          <w:sz w:val="20"/>
          <w:szCs w:val="20"/>
        </w:rPr>
        <w:t xml:space="preserve"> +T</w:t>
      </w:r>
      <w:r w:rsidRPr="00440BA7">
        <w:rPr>
          <w:rFonts w:eastAsia="宋体"/>
          <w:sz w:val="20"/>
          <w:szCs w:val="20"/>
          <w:vertAlign w:val="subscript"/>
        </w:rPr>
        <w:t>e,</w:t>
      </w:r>
      <w:r w:rsidR="006623BD">
        <w:rPr>
          <w:rFonts w:eastAsia="宋体"/>
          <w:sz w:val="20"/>
          <w:szCs w:val="20"/>
          <w:vertAlign w:val="subscript"/>
        </w:rPr>
        <w:t xml:space="preserve"> </w:t>
      </w:r>
      <w:r w:rsidRPr="00440BA7">
        <w:rPr>
          <w:rFonts w:eastAsia="宋体"/>
          <w:sz w:val="20"/>
          <w:szCs w:val="20"/>
          <w:vertAlign w:val="subscript"/>
        </w:rPr>
        <w:t>BS</w:t>
      </w:r>
      <w:r w:rsidR="00A650FE">
        <w:rPr>
          <w:rFonts w:eastAsia="宋体"/>
          <w:sz w:val="20"/>
          <w:szCs w:val="20"/>
          <w:vertAlign w:val="subscript"/>
        </w:rPr>
        <w:t xml:space="preserve"> </w:t>
      </w:r>
      <w:r w:rsidRPr="00440BA7">
        <w:rPr>
          <w:rFonts w:eastAsia="宋体"/>
          <w:sz w:val="20"/>
          <w:szCs w:val="20"/>
          <w:vertAlign w:val="subscript"/>
        </w:rPr>
        <w:t>location_error</w:t>
      </w:r>
      <w:r>
        <w:rPr>
          <w:rFonts w:eastAsia="宋体"/>
          <w:sz w:val="20"/>
          <w:szCs w:val="20"/>
        </w:rPr>
        <w:t>, which should be smaller than CP/2.</w:t>
      </w:r>
    </w:p>
    <w:p w14:paraId="75F1F453" w14:textId="72ED6F81" w:rsidR="00C72B1C" w:rsidRPr="00E80C10" w:rsidRDefault="00C72B1C" w:rsidP="005D6E6A">
      <w:pPr>
        <w:autoSpaceDN w:val="0"/>
        <w:spacing w:before="60" w:after="60"/>
        <w:rPr>
          <w:rFonts w:eastAsia="MS Mincho"/>
          <w:i/>
          <w:iCs/>
          <w:sz w:val="20"/>
          <w:szCs w:val="20"/>
          <w:lang w:eastAsia="ja-JP"/>
        </w:rPr>
      </w:pPr>
      <w:r w:rsidRPr="00C72B1C">
        <w:rPr>
          <w:rFonts w:eastAsia="宋体" w:hint="eastAsia"/>
          <w:sz w:val="20"/>
          <w:szCs w:val="20"/>
        </w:rPr>
        <w:t>I</w:t>
      </w:r>
      <w:r w:rsidRPr="00C72B1C">
        <w:rPr>
          <w:rFonts w:eastAsia="宋体"/>
          <w:sz w:val="20"/>
          <w:szCs w:val="20"/>
        </w:rPr>
        <w:t xml:space="preserve">n last meeting, we had agreed that the </w:t>
      </w:r>
      <w:r w:rsidRPr="00440BA7">
        <w:rPr>
          <w:sz w:val="20"/>
          <w:szCs w:val="20"/>
          <w:lang w:eastAsia="ja-JP"/>
        </w:rPr>
        <w:t>T</w:t>
      </w:r>
      <w:r w:rsidRPr="00440BA7">
        <w:rPr>
          <w:sz w:val="20"/>
          <w:szCs w:val="20"/>
          <w:vertAlign w:val="subscript"/>
          <w:lang w:eastAsia="ja-JP"/>
        </w:rPr>
        <w:t>e, GNSS_error</w:t>
      </w:r>
      <w:r w:rsidRPr="00440BA7">
        <w:rPr>
          <w:sz w:val="20"/>
          <w:szCs w:val="20"/>
          <w:lang w:eastAsia="ja-JP"/>
        </w:rPr>
        <w:t xml:space="preserve"> = 8x64xT</w:t>
      </w:r>
      <w:r w:rsidRPr="00440BA7">
        <w:rPr>
          <w:sz w:val="20"/>
          <w:szCs w:val="20"/>
          <w:vertAlign w:val="subscript"/>
          <w:lang w:eastAsia="ja-JP"/>
        </w:rPr>
        <w:t>c</w:t>
      </w:r>
      <w:r w:rsidRPr="00154999">
        <w:rPr>
          <w:sz w:val="20"/>
          <w:szCs w:val="20"/>
          <w:lang w:eastAsia="ja-JP"/>
        </w:rPr>
        <w:t xml:space="preserve">, </w:t>
      </w:r>
      <w:r w:rsidRPr="00E80C10">
        <w:rPr>
          <w:rFonts w:eastAsia="宋体"/>
          <w:sz w:val="20"/>
          <w:szCs w:val="20"/>
        </w:rPr>
        <w:t xml:space="preserve">Therefore, the </w:t>
      </w:r>
      <w:r w:rsidR="00440BA7">
        <w:rPr>
          <w:rFonts w:eastAsia="宋体"/>
          <w:sz w:val="20"/>
          <w:szCs w:val="20"/>
        </w:rPr>
        <w:t xml:space="preserve">maximum </w:t>
      </w:r>
      <w:r w:rsidR="00881930">
        <w:rPr>
          <w:rFonts w:eastAsia="宋体"/>
          <w:sz w:val="20"/>
          <w:szCs w:val="20"/>
        </w:rPr>
        <w:t>tolerance</w:t>
      </w:r>
      <w:r w:rsidR="00E80C10">
        <w:rPr>
          <w:rFonts w:eastAsia="宋体"/>
          <w:sz w:val="20"/>
          <w:szCs w:val="20"/>
        </w:rPr>
        <w:t xml:space="preserve"> for</w:t>
      </w:r>
      <w:r w:rsidRPr="00E80C10">
        <w:rPr>
          <w:rFonts w:eastAsia="宋体"/>
          <w:sz w:val="20"/>
          <w:szCs w:val="20"/>
        </w:rPr>
        <w:t xml:space="preserve"> B</w:t>
      </w:r>
      <w:r w:rsidR="00154999" w:rsidRPr="00E80C10">
        <w:rPr>
          <w:rFonts w:eastAsia="宋体"/>
          <w:sz w:val="20"/>
          <w:szCs w:val="20"/>
        </w:rPr>
        <w:t>S</w:t>
      </w:r>
      <w:r w:rsidRPr="00E80C10">
        <w:rPr>
          <w:rFonts w:eastAsia="宋体"/>
          <w:sz w:val="20"/>
          <w:szCs w:val="20"/>
        </w:rPr>
        <w:t xml:space="preserve"> location error is calculated in the table below:</w:t>
      </w:r>
      <w:r w:rsidR="00B963EC">
        <w:rPr>
          <w:rFonts w:eastAsia="宋体"/>
          <w:sz w:val="20"/>
          <w:szCs w:val="20"/>
        </w:rPr>
        <w:t xml:space="preserve"> </w:t>
      </w:r>
    </w:p>
    <w:p w14:paraId="6E796EF2" w14:textId="59912BD3" w:rsidR="00DD75E1" w:rsidRPr="00DD75E1" w:rsidRDefault="00DD75E1" w:rsidP="00DD75E1">
      <w:pPr>
        <w:autoSpaceDN w:val="0"/>
        <w:spacing w:before="60"/>
        <w:jc w:val="center"/>
        <w:rPr>
          <w:rFonts w:eastAsia="宋体"/>
          <w:sz w:val="20"/>
          <w:szCs w:val="20"/>
        </w:rPr>
      </w:pPr>
      <w:r>
        <w:rPr>
          <w:rFonts w:eastAsia="宋体" w:hint="eastAsia"/>
          <w:sz w:val="20"/>
          <w:szCs w:val="20"/>
        </w:rPr>
        <w:t>T</w:t>
      </w:r>
      <w:r>
        <w:rPr>
          <w:rFonts w:eastAsia="宋体"/>
          <w:sz w:val="20"/>
          <w:szCs w:val="20"/>
        </w:rPr>
        <w:t xml:space="preserve">able 1. </w:t>
      </w:r>
      <w:r w:rsidR="00E80C10">
        <w:rPr>
          <w:rFonts w:eastAsia="宋体"/>
          <w:sz w:val="20"/>
          <w:szCs w:val="20"/>
        </w:rPr>
        <w:t xml:space="preserve">BS location error </w:t>
      </w:r>
      <w:r w:rsidR="00881930">
        <w:rPr>
          <w:rFonts w:eastAsia="宋体"/>
          <w:sz w:val="20"/>
          <w:szCs w:val="20"/>
        </w:rPr>
        <w:t>tolerance</w:t>
      </w:r>
    </w:p>
    <w:tbl>
      <w:tblPr>
        <w:tblW w:w="4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992"/>
        <w:gridCol w:w="1134"/>
        <w:gridCol w:w="1134"/>
        <w:gridCol w:w="1701"/>
      </w:tblGrid>
      <w:tr w:rsidR="003942A6" w:rsidRPr="006A4BAC" w14:paraId="45EAFA5F" w14:textId="3D9D8A80" w:rsidTr="006623BD">
        <w:trPr>
          <w:cantSplit/>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64C3D558" w14:textId="77777777" w:rsidR="003942A6" w:rsidRPr="00673024" w:rsidRDefault="003942A6" w:rsidP="00B774AA">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Frequency Range</w:t>
            </w:r>
          </w:p>
        </w:tc>
        <w:tc>
          <w:tcPr>
            <w:tcW w:w="738" w:type="pct"/>
            <w:tcBorders>
              <w:top w:val="single" w:sz="4" w:space="0" w:color="auto"/>
              <w:left w:val="single" w:sz="4" w:space="0" w:color="auto"/>
              <w:bottom w:val="single" w:sz="4" w:space="0" w:color="auto"/>
              <w:right w:val="single" w:sz="4" w:space="0" w:color="auto"/>
            </w:tcBorders>
            <w:vAlign w:val="center"/>
            <w:hideMark/>
          </w:tcPr>
          <w:p w14:paraId="47DC6C9B" w14:textId="77777777" w:rsidR="003942A6" w:rsidRPr="00673024" w:rsidRDefault="003942A6" w:rsidP="00B774AA">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SCS of SSB signals (kHz)</w:t>
            </w:r>
          </w:p>
        </w:tc>
        <w:tc>
          <w:tcPr>
            <w:tcW w:w="738" w:type="pct"/>
            <w:tcBorders>
              <w:top w:val="single" w:sz="4" w:space="0" w:color="auto"/>
              <w:left w:val="single" w:sz="4" w:space="0" w:color="auto"/>
              <w:bottom w:val="single" w:sz="4" w:space="0" w:color="auto"/>
              <w:right w:val="single" w:sz="4" w:space="0" w:color="auto"/>
            </w:tcBorders>
            <w:vAlign w:val="center"/>
            <w:hideMark/>
          </w:tcPr>
          <w:p w14:paraId="6E3F55C4" w14:textId="77777777" w:rsidR="003942A6" w:rsidRPr="00673024" w:rsidRDefault="003942A6" w:rsidP="00B774AA">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SCS of uplink signals (kHz)</w:t>
            </w:r>
          </w:p>
        </w:tc>
        <w:tc>
          <w:tcPr>
            <w:tcW w:w="574" w:type="pct"/>
            <w:tcBorders>
              <w:top w:val="single" w:sz="4" w:space="0" w:color="auto"/>
              <w:left w:val="single" w:sz="4" w:space="0" w:color="auto"/>
              <w:bottom w:val="single" w:sz="4" w:space="0" w:color="auto"/>
              <w:right w:val="single" w:sz="4" w:space="0" w:color="auto"/>
            </w:tcBorders>
            <w:vAlign w:val="center"/>
            <w:hideMark/>
          </w:tcPr>
          <w:p w14:paraId="0ECA29C8" w14:textId="77777777" w:rsidR="003942A6" w:rsidRPr="00673024" w:rsidRDefault="003942A6" w:rsidP="00B774AA">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T</w:t>
            </w:r>
            <w:r w:rsidRPr="00673024">
              <w:rPr>
                <w:rFonts w:ascii="Arial" w:eastAsia="Times New Roman" w:hAnsi="Arial" w:cs="Arial"/>
                <w:b/>
                <w:sz w:val="16"/>
                <w:szCs w:val="16"/>
                <w:vertAlign w:val="subscript"/>
                <w:lang w:val="en-GB" w:eastAsia="en-GB"/>
              </w:rPr>
              <w:t>e</w:t>
            </w:r>
          </w:p>
        </w:tc>
        <w:tc>
          <w:tcPr>
            <w:tcW w:w="656" w:type="pct"/>
            <w:tcBorders>
              <w:top w:val="single" w:sz="4" w:space="0" w:color="auto"/>
              <w:left w:val="single" w:sz="4" w:space="0" w:color="auto"/>
              <w:bottom w:val="single" w:sz="4" w:space="0" w:color="auto"/>
              <w:right w:val="single" w:sz="4" w:space="0" w:color="auto"/>
            </w:tcBorders>
            <w:vAlign w:val="center"/>
          </w:tcPr>
          <w:p w14:paraId="7CB18E95" w14:textId="5F098CF3" w:rsidR="003942A6" w:rsidRPr="00673024" w:rsidRDefault="003942A6" w:rsidP="00E80C10">
            <w:pPr>
              <w:keepNext/>
              <w:keepLines/>
              <w:overflowPunct w:val="0"/>
              <w:autoSpaceDE w:val="0"/>
              <w:autoSpaceDN w:val="0"/>
              <w:adjustRightInd w:val="0"/>
              <w:jc w:val="center"/>
              <w:textAlignment w:val="baseline"/>
              <w:rPr>
                <w:rFonts w:ascii="Arial" w:hAnsi="Arial" w:cs="Arial"/>
                <w:b/>
                <w:sz w:val="16"/>
                <w:szCs w:val="16"/>
                <w:lang w:val="en-GB"/>
              </w:rPr>
            </w:pPr>
            <w:r w:rsidRPr="00673024">
              <w:rPr>
                <w:rFonts w:ascii="Arial" w:eastAsia="Times New Roman" w:hAnsi="Arial" w:cs="Arial"/>
                <w:b/>
                <w:sz w:val="16"/>
                <w:szCs w:val="16"/>
                <w:lang w:val="en-GB" w:eastAsia="en-GB"/>
              </w:rPr>
              <w:t>T</w:t>
            </w:r>
            <w:r w:rsidRPr="00673024">
              <w:rPr>
                <w:rFonts w:ascii="Arial" w:eastAsia="Times New Roman" w:hAnsi="Arial" w:cs="Arial"/>
                <w:b/>
                <w:sz w:val="16"/>
                <w:szCs w:val="16"/>
                <w:vertAlign w:val="subscript"/>
                <w:lang w:val="en-GB" w:eastAsia="en-GB"/>
              </w:rPr>
              <w:t>e, GNSS_error</w:t>
            </w:r>
          </w:p>
        </w:tc>
        <w:tc>
          <w:tcPr>
            <w:tcW w:w="656" w:type="pct"/>
            <w:tcBorders>
              <w:top w:val="single" w:sz="4" w:space="0" w:color="auto"/>
              <w:left w:val="single" w:sz="4" w:space="0" w:color="auto"/>
              <w:bottom w:val="single" w:sz="4" w:space="0" w:color="auto"/>
              <w:right w:val="single" w:sz="4" w:space="0" w:color="auto"/>
            </w:tcBorders>
            <w:vAlign w:val="center"/>
          </w:tcPr>
          <w:p w14:paraId="22698A4A" w14:textId="77777777" w:rsidR="003942A6" w:rsidRPr="00673024" w:rsidRDefault="003942A6" w:rsidP="006623BD">
            <w:pPr>
              <w:keepNext/>
              <w:keepLines/>
              <w:overflowPunct w:val="0"/>
              <w:autoSpaceDE w:val="0"/>
              <w:autoSpaceDN w:val="0"/>
              <w:adjustRightInd w:val="0"/>
              <w:jc w:val="center"/>
              <w:textAlignment w:val="baseline"/>
              <w:rPr>
                <w:rFonts w:ascii="Arial" w:hAnsi="Arial" w:cs="Arial"/>
                <w:b/>
                <w:sz w:val="16"/>
                <w:szCs w:val="16"/>
                <w:lang w:val="en-GB"/>
              </w:rPr>
            </w:pPr>
            <w:r w:rsidRPr="00673024">
              <w:rPr>
                <w:rFonts w:ascii="Arial" w:hAnsi="Arial" w:cs="Arial"/>
                <w:b/>
                <w:sz w:val="16"/>
                <w:szCs w:val="16"/>
                <w:lang w:val="en-GB"/>
              </w:rPr>
              <w:t>CP/2</w:t>
            </w:r>
          </w:p>
        </w:tc>
        <w:tc>
          <w:tcPr>
            <w:tcW w:w="984" w:type="pct"/>
            <w:tcBorders>
              <w:top w:val="single" w:sz="4" w:space="0" w:color="auto"/>
              <w:left w:val="single" w:sz="4" w:space="0" w:color="auto"/>
              <w:bottom w:val="single" w:sz="4" w:space="0" w:color="auto"/>
              <w:right w:val="single" w:sz="4" w:space="0" w:color="auto"/>
            </w:tcBorders>
            <w:vAlign w:val="center"/>
          </w:tcPr>
          <w:p w14:paraId="5FD724F1" w14:textId="6F626A05" w:rsidR="003942A6" w:rsidRPr="009B28A1" w:rsidRDefault="003942A6" w:rsidP="003942A6">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 xml:space="preserve">BS error </w:t>
            </w:r>
            <w:r w:rsidR="009B28A1" w:rsidRPr="009B28A1">
              <w:rPr>
                <w:rFonts w:ascii="Arial" w:eastAsia="Times New Roman" w:hAnsi="Arial" w:cs="Arial" w:hint="eastAsia"/>
                <w:b/>
                <w:sz w:val="16"/>
                <w:szCs w:val="16"/>
                <w:lang w:val="en-GB" w:eastAsia="en-GB"/>
              </w:rPr>
              <w:t>tolerance</w:t>
            </w:r>
          </w:p>
        </w:tc>
      </w:tr>
      <w:tr w:rsidR="003942A6" w:rsidRPr="006A4BAC" w14:paraId="2855675F" w14:textId="5BB12696" w:rsidTr="00B963EC">
        <w:trPr>
          <w:cantSplit/>
          <w:jc w:val="center"/>
        </w:trPr>
        <w:tc>
          <w:tcPr>
            <w:tcW w:w="653" w:type="pct"/>
            <w:tcBorders>
              <w:top w:val="single" w:sz="4" w:space="0" w:color="auto"/>
              <w:left w:val="single" w:sz="4" w:space="0" w:color="auto"/>
              <w:bottom w:val="nil"/>
              <w:right w:val="single" w:sz="4" w:space="0" w:color="auto"/>
            </w:tcBorders>
            <w:vAlign w:val="center"/>
            <w:hideMark/>
          </w:tcPr>
          <w:p w14:paraId="6293DEE8"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738" w:type="pct"/>
            <w:tcBorders>
              <w:top w:val="single" w:sz="4" w:space="0" w:color="auto"/>
              <w:left w:val="single" w:sz="4" w:space="0" w:color="auto"/>
              <w:bottom w:val="nil"/>
              <w:right w:val="single" w:sz="4" w:space="0" w:color="auto"/>
            </w:tcBorders>
            <w:vAlign w:val="center"/>
            <w:hideMark/>
          </w:tcPr>
          <w:p w14:paraId="5DDB66A9"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738" w:type="pct"/>
            <w:tcBorders>
              <w:top w:val="single" w:sz="4" w:space="0" w:color="auto"/>
              <w:left w:val="single" w:sz="4" w:space="0" w:color="auto"/>
              <w:bottom w:val="single" w:sz="4" w:space="0" w:color="auto"/>
              <w:right w:val="single" w:sz="4" w:space="0" w:color="auto"/>
            </w:tcBorders>
            <w:hideMark/>
          </w:tcPr>
          <w:p w14:paraId="44FE4F50"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4" w:type="pct"/>
            <w:tcBorders>
              <w:top w:val="single" w:sz="4" w:space="0" w:color="auto"/>
              <w:left w:val="single" w:sz="4" w:space="0" w:color="auto"/>
              <w:bottom w:val="single" w:sz="4" w:space="0" w:color="auto"/>
              <w:right w:val="single" w:sz="4" w:space="0" w:color="auto"/>
            </w:tcBorders>
            <w:hideMark/>
          </w:tcPr>
          <w:p w14:paraId="6B359BCF"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12*64*T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02A735AF" w14:textId="11623745" w:rsidR="003942A6" w:rsidRPr="006A4BAC"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539C2572" w14:textId="77777777"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36223E0E" w14:textId="0275935E"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5</w:t>
            </w:r>
            <w:r>
              <w:rPr>
                <w:rFonts w:ascii="Arial" w:hAnsi="Arial"/>
                <w:sz w:val="18"/>
                <w:szCs w:val="20"/>
                <w:lang w:val="en-GB"/>
              </w:rPr>
              <w:t>2*64*</w:t>
            </w:r>
            <w:r w:rsidRPr="006A4BAC">
              <w:rPr>
                <w:rFonts w:ascii="Arial" w:eastAsia="Times New Roman" w:hAnsi="Arial"/>
                <w:sz w:val="18"/>
                <w:szCs w:val="20"/>
                <w:lang w:val="en-GB" w:eastAsia="en-GB"/>
              </w:rPr>
              <w:t>T</w:t>
            </w:r>
            <w:r w:rsidRPr="007034A9">
              <w:rPr>
                <w:rFonts w:ascii="Arial" w:hAnsi="Arial"/>
                <w:sz w:val="18"/>
                <w:szCs w:val="20"/>
                <w:vertAlign w:val="subscript"/>
                <w:lang w:val="en-GB"/>
              </w:rPr>
              <w:t>c</w:t>
            </w:r>
            <w:r w:rsidR="007034A9" w:rsidRPr="007034A9">
              <w:rPr>
                <w:rFonts w:ascii="Arial" w:hAnsi="Arial"/>
                <w:sz w:val="18"/>
                <w:szCs w:val="20"/>
                <w:lang w:val="en-GB"/>
              </w:rPr>
              <w:t>(≈253m)</w:t>
            </w:r>
          </w:p>
        </w:tc>
      </w:tr>
      <w:tr w:rsidR="003942A6" w:rsidRPr="006A4BAC" w14:paraId="3B9E0C94" w14:textId="5AB378B3" w:rsidTr="00B963EC">
        <w:trPr>
          <w:cantSplit/>
          <w:jc w:val="center"/>
        </w:trPr>
        <w:tc>
          <w:tcPr>
            <w:tcW w:w="653" w:type="pct"/>
            <w:tcBorders>
              <w:top w:val="nil"/>
              <w:left w:val="single" w:sz="4" w:space="0" w:color="auto"/>
              <w:bottom w:val="nil"/>
              <w:right w:val="single" w:sz="4" w:space="0" w:color="auto"/>
            </w:tcBorders>
            <w:vAlign w:val="center"/>
          </w:tcPr>
          <w:p w14:paraId="6F6B82FF"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738" w:type="pct"/>
            <w:tcBorders>
              <w:top w:val="nil"/>
              <w:left w:val="single" w:sz="4" w:space="0" w:color="auto"/>
              <w:bottom w:val="nil"/>
              <w:right w:val="single" w:sz="4" w:space="0" w:color="auto"/>
            </w:tcBorders>
            <w:vAlign w:val="center"/>
          </w:tcPr>
          <w:p w14:paraId="0A8D6887"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738" w:type="pct"/>
            <w:tcBorders>
              <w:top w:val="single" w:sz="4" w:space="0" w:color="auto"/>
              <w:left w:val="single" w:sz="4" w:space="0" w:color="auto"/>
              <w:bottom w:val="single" w:sz="4" w:space="0" w:color="auto"/>
              <w:right w:val="single" w:sz="4" w:space="0" w:color="auto"/>
            </w:tcBorders>
            <w:hideMark/>
          </w:tcPr>
          <w:p w14:paraId="6DEFA821"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4" w:type="pct"/>
            <w:tcBorders>
              <w:top w:val="single" w:sz="4" w:space="0" w:color="auto"/>
              <w:left w:val="single" w:sz="4" w:space="0" w:color="auto"/>
              <w:bottom w:val="single" w:sz="4" w:space="0" w:color="auto"/>
              <w:right w:val="single" w:sz="4" w:space="0" w:color="auto"/>
            </w:tcBorders>
            <w:hideMark/>
          </w:tcPr>
          <w:p w14:paraId="1E11F6D2"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3236A171" w14:textId="0FE2751A"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42832137" w14:textId="77777777"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322A4E29" w14:textId="7D878464"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r w:rsidR="007034A9" w:rsidRPr="007034A9">
              <w:rPr>
                <w:rFonts w:ascii="Arial" w:hAnsi="Arial"/>
                <w:sz w:val="18"/>
                <w:szCs w:val="20"/>
                <w:lang w:val="en-GB"/>
              </w:rPr>
              <w:t>(≈</w:t>
            </w:r>
            <w:r w:rsidR="008479D4">
              <w:rPr>
                <w:rFonts w:ascii="Arial" w:hAnsi="Arial"/>
                <w:sz w:val="18"/>
                <w:szCs w:val="20"/>
                <w:lang w:val="en-GB"/>
              </w:rPr>
              <w:t>87</w:t>
            </w:r>
            <w:r w:rsidR="007034A9" w:rsidRPr="007034A9">
              <w:rPr>
                <w:rFonts w:ascii="Arial" w:hAnsi="Arial"/>
                <w:sz w:val="18"/>
                <w:szCs w:val="20"/>
                <w:lang w:val="en-GB"/>
              </w:rPr>
              <w:t>m)</w:t>
            </w:r>
          </w:p>
        </w:tc>
      </w:tr>
      <w:tr w:rsidR="003942A6" w:rsidRPr="006A4BAC" w14:paraId="7B4E04ED" w14:textId="1C053A49" w:rsidTr="00B963EC">
        <w:trPr>
          <w:cantSplit/>
          <w:jc w:val="center"/>
        </w:trPr>
        <w:tc>
          <w:tcPr>
            <w:tcW w:w="653" w:type="pct"/>
            <w:tcBorders>
              <w:top w:val="nil"/>
              <w:left w:val="single" w:sz="4" w:space="0" w:color="auto"/>
              <w:bottom w:val="nil"/>
              <w:right w:val="single" w:sz="4" w:space="0" w:color="auto"/>
            </w:tcBorders>
            <w:vAlign w:val="center"/>
          </w:tcPr>
          <w:p w14:paraId="0631CB38"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738" w:type="pct"/>
            <w:tcBorders>
              <w:top w:val="single" w:sz="4" w:space="0" w:color="auto"/>
              <w:left w:val="single" w:sz="4" w:space="0" w:color="auto"/>
              <w:bottom w:val="nil"/>
              <w:right w:val="single" w:sz="4" w:space="0" w:color="auto"/>
            </w:tcBorders>
            <w:vAlign w:val="center"/>
            <w:hideMark/>
          </w:tcPr>
          <w:p w14:paraId="3F4DE8BB"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738" w:type="pct"/>
            <w:tcBorders>
              <w:top w:val="single" w:sz="4" w:space="0" w:color="auto"/>
              <w:left w:val="single" w:sz="4" w:space="0" w:color="auto"/>
              <w:bottom w:val="single" w:sz="4" w:space="0" w:color="auto"/>
              <w:right w:val="single" w:sz="4" w:space="0" w:color="auto"/>
            </w:tcBorders>
            <w:hideMark/>
          </w:tcPr>
          <w:p w14:paraId="2AE6148D"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4" w:type="pct"/>
            <w:tcBorders>
              <w:top w:val="single" w:sz="4" w:space="0" w:color="auto"/>
              <w:left w:val="single" w:sz="4" w:space="0" w:color="auto"/>
              <w:bottom w:val="single" w:sz="4" w:space="0" w:color="auto"/>
              <w:right w:val="single" w:sz="4" w:space="0" w:color="auto"/>
            </w:tcBorders>
            <w:hideMark/>
          </w:tcPr>
          <w:p w14:paraId="57AF2BCE"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76305BB8" w14:textId="5C88B24D"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607172CD" w14:textId="77777777"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0F99CFA0" w14:textId="30836620"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5</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r w:rsidR="007034A9" w:rsidRPr="007034A9">
              <w:rPr>
                <w:rFonts w:ascii="Arial" w:hAnsi="Arial"/>
                <w:sz w:val="18"/>
                <w:szCs w:val="20"/>
                <w:lang w:val="en-GB"/>
              </w:rPr>
              <w:t>(≈2</w:t>
            </w:r>
            <w:r w:rsidR="008479D4">
              <w:rPr>
                <w:rFonts w:ascii="Arial" w:hAnsi="Arial"/>
                <w:sz w:val="18"/>
                <w:szCs w:val="20"/>
                <w:lang w:val="en-GB"/>
              </w:rPr>
              <w:t>7</w:t>
            </w:r>
            <w:r w:rsidR="007034A9" w:rsidRPr="007034A9">
              <w:rPr>
                <w:rFonts w:ascii="Arial" w:hAnsi="Arial"/>
                <w:sz w:val="18"/>
                <w:szCs w:val="20"/>
                <w:lang w:val="en-GB"/>
              </w:rPr>
              <w:t>3m)</w:t>
            </w:r>
          </w:p>
        </w:tc>
      </w:tr>
      <w:tr w:rsidR="003942A6" w:rsidRPr="006A4BAC" w14:paraId="6400308C" w14:textId="1ABEDD15" w:rsidTr="00B963EC">
        <w:trPr>
          <w:cantSplit/>
          <w:jc w:val="center"/>
        </w:trPr>
        <w:tc>
          <w:tcPr>
            <w:tcW w:w="653" w:type="pct"/>
            <w:tcBorders>
              <w:top w:val="nil"/>
              <w:left w:val="single" w:sz="4" w:space="0" w:color="auto"/>
              <w:bottom w:val="single" w:sz="4" w:space="0" w:color="auto"/>
              <w:right w:val="single" w:sz="4" w:space="0" w:color="auto"/>
            </w:tcBorders>
            <w:vAlign w:val="center"/>
          </w:tcPr>
          <w:p w14:paraId="7B1FEBDC"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738" w:type="pct"/>
            <w:tcBorders>
              <w:top w:val="nil"/>
              <w:left w:val="single" w:sz="4" w:space="0" w:color="auto"/>
              <w:bottom w:val="single" w:sz="4" w:space="0" w:color="auto"/>
              <w:right w:val="single" w:sz="4" w:space="0" w:color="auto"/>
            </w:tcBorders>
            <w:vAlign w:val="center"/>
          </w:tcPr>
          <w:p w14:paraId="12A84931"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738" w:type="pct"/>
            <w:tcBorders>
              <w:top w:val="single" w:sz="4" w:space="0" w:color="auto"/>
              <w:left w:val="single" w:sz="4" w:space="0" w:color="auto"/>
              <w:bottom w:val="single" w:sz="4" w:space="0" w:color="auto"/>
              <w:right w:val="single" w:sz="4" w:space="0" w:color="auto"/>
            </w:tcBorders>
            <w:hideMark/>
          </w:tcPr>
          <w:p w14:paraId="5D0C906D"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4" w:type="pct"/>
            <w:tcBorders>
              <w:top w:val="single" w:sz="4" w:space="0" w:color="auto"/>
              <w:left w:val="single" w:sz="4" w:space="0" w:color="auto"/>
              <w:bottom w:val="single" w:sz="4" w:space="0" w:color="auto"/>
              <w:right w:val="single" w:sz="4" w:space="0" w:color="auto"/>
            </w:tcBorders>
            <w:hideMark/>
          </w:tcPr>
          <w:p w14:paraId="460D8535" w14:textId="77777777"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0FBC1368" w14:textId="7232B956" w:rsidR="003942A6" w:rsidRPr="006A4BAC" w:rsidRDefault="003942A6"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656" w:type="pct"/>
            <w:tcBorders>
              <w:top w:val="single" w:sz="4" w:space="0" w:color="auto"/>
              <w:left w:val="single" w:sz="4" w:space="0" w:color="auto"/>
              <w:bottom w:val="single" w:sz="4" w:space="0" w:color="auto"/>
              <w:right w:val="single" w:sz="4" w:space="0" w:color="auto"/>
            </w:tcBorders>
          </w:tcPr>
          <w:p w14:paraId="07445868" w14:textId="77777777"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27342BB3" w14:textId="0BBFE0F5" w:rsidR="003942A6" w:rsidRDefault="003942A6"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2</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r w:rsidR="007034A9" w:rsidRPr="007034A9">
              <w:rPr>
                <w:rFonts w:ascii="Arial" w:hAnsi="Arial"/>
                <w:sz w:val="18"/>
                <w:szCs w:val="20"/>
                <w:lang w:val="en-GB"/>
              </w:rPr>
              <w:t>(≈</w:t>
            </w:r>
            <w:r w:rsidR="00F27A08">
              <w:rPr>
                <w:rFonts w:ascii="Arial" w:hAnsi="Arial"/>
                <w:sz w:val="18"/>
                <w:szCs w:val="20"/>
                <w:lang w:val="en-GB"/>
              </w:rPr>
              <w:t>97</w:t>
            </w:r>
            <w:r w:rsidR="007034A9" w:rsidRPr="007034A9">
              <w:rPr>
                <w:rFonts w:ascii="Arial" w:hAnsi="Arial"/>
                <w:sz w:val="18"/>
                <w:szCs w:val="20"/>
                <w:lang w:val="en-GB"/>
              </w:rPr>
              <w:t>m)</w:t>
            </w:r>
          </w:p>
        </w:tc>
      </w:tr>
    </w:tbl>
    <w:p w14:paraId="2C4E12FA" w14:textId="30E8E0AF" w:rsidR="00F27A08" w:rsidRPr="00F27A08" w:rsidRDefault="00F27A08" w:rsidP="005D6E6A">
      <w:pPr>
        <w:autoSpaceDN w:val="0"/>
        <w:spacing w:before="60" w:after="60"/>
        <w:rPr>
          <w:rFonts w:eastAsia="宋体"/>
          <w:sz w:val="20"/>
          <w:szCs w:val="20"/>
        </w:rPr>
      </w:pPr>
      <w:r w:rsidRPr="00F27A08">
        <w:rPr>
          <w:rFonts w:eastAsia="宋体" w:hint="eastAsia"/>
          <w:sz w:val="20"/>
          <w:szCs w:val="20"/>
        </w:rPr>
        <w:t>T</w:t>
      </w:r>
      <w:r w:rsidRPr="00F27A08">
        <w:rPr>
          <w:rFonts w:eastAsia="宋体"/>
          <w:sz w:val="20"/>
          <w:szCs w:val="20"/>
        </w:rPr>
        <w:t>o reserve some margin for UE implementation, we propose following BS location accuracy</w:t>
      </w:r>
      <w:r w:rsidR="00776422">
        <w:rPr>
          <w:rFonts w:eastAsia="宋体"/>
          <w:sz w:val="20"/>
          <w:szCs w:val="20"/>
        </w:rPr>
        <w:t xml:space="preserve"> case by case</w:t>
      </w:r>
      <w:r w:rsidR="00F86287">
        <w:rPr>
          <w:rFonts w:eastAsia="宋体"/>
          <w:sz w:val="20"/>
          <w:szCs w:val="20"/>
        </w:rPr>
        <w:t>:</w:t>
      </w:r>
    </w:p>
    <w:tbl>
      <w:tblPr>
        <w:tblW w:w="3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76"/>
        <w:gridCol w:w="1276"/>
        <w:gridCol w:w="1841"/>
      </w:tblGrid>
      <w:tr w:rsidR="00F27A08" w:rsidRPr="00673024" w14:paraId="44A5D2EA" w14:textId="77777777" w:rsidTr="00776422">
        <w:trPr>
          <w:cantSplit/>
          <w:jc w:val="center"/>
        </w:trPr>
        <w:tc>
          <w:tcPr>
            <w:tcW w:w="1023" w:type="pct"/>
            <w:tcBorders>
              <w:top w:val="single" w:sz="4" w:space="0" w:color="auto"/>
              <w:left w:val="single" w:sz="4" w:space="0" w:color="auto"/>
              <w:bottom w:val="single" w:sz="4" w:space="0" w:color="auto"/>
              <w:right w:val="single" w:sz="4" w:space="0" w:color="auto"/>
            </w:tcBorders>
            <w:vAlign w:val="center"/>
            <w:hideMark/>
          </w:tcPr>
          <w:p w14:paraId="701D90A0" w14:textId="77777777" w:rsidR="00F27A08" w:rsidRPr="00673024" w:rsidRDefault="00F27A08" w:rsidP="00735964">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lastRenderedPageBreak/>
              <w:t>Frequency Range</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9424D07" w14:textId="77777777" w:rsidR="00F27A08" w:rsidRPr="00673024" w:rsidRDefault="00F27A08" w:rsidP="00735964">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SCS of SSB signals (kHz)</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F91C59B" w14:textId="77777777" w:rsidR="00F27A08" w:rsidRPr="00673024" w:rsidRDefault="00F27A08" w:rsidP="00735964">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SCS of uplink signals (kHz)</w:t>
            </w:r>
          </w:p>
        </w:tc>
        <w:tc>
          <w:tcPr>
            <w:tcW w:w="1667" w:type="pct"/>
            <w:tcBorders>
              <w:top w:val="single" w:sz="4" w:space="0" w:color="auto"/>
              <w:left w:val="single" w:sz="4" w:space="0" w:color="auto"/>
              <w:bottom w:val="single" w:sz="4" w:space="0" w:color="auto"/>
              <w:right w:val="single" w:sz="4" w:space="0" w:color="auto"/>
            </w:tcBorders>
            <w:vAlign w:val="center"/>
          </w:tcPr>
          <w:p w14:paraId="1C6AB4C6" w14:textId="630809DE" w:rsidR="00F27A08" w:rsidRPr="00673024" w:rsidRDefault="00F27A08" w:rsidP="00735964">
            <w:pPr>
              <w:keepNext/>
              <w:keepLines/>
              <w:overflowPunct w:val="0"/>
              <w:autoSpaceDE w:val="0"/>
              <w:autoSpaceDN w:val="0"/>
              <w:adjustRightInd w:val="0"/>
              <w:jc w:val="center"/>
              <w:textAlignment w:val="baseline"/>
              <w:rPr>
                <w:rFonts w:ascii="Arial" w:hAnsi="Arial" w:cs="Arial"/>
                <w:b/>
                <w:sz w:val="16"/>
                <w:szCs w:val="16"/>
                <w:lang w:val="en-GB"/>
              </w:rPr>
            </w:pPr>
            <w:r w:rsidRPr="00673024">
              <w:rPr>
                <w:rFonts w:ascii="Arial" w:eastAsia="Times New Roman" w:hAnsi="Arial" w:cs="Arial"/>
                <w:b/>
                <w:sz w:val="16"/>
                <w:szCs w:val="16"/>
                <w:lang w:val="en-GB" w:eastAsia="en-GB"/>
              </w:rPr>
              <w:t xml:space="preserve">BS </w:t>
            </w:r>
            <w:r w:rsidR="00A4025F">
              <w:rPr>
                <w:rFonts w:ascii="Arial" w:eastAsia="Times New Roman" w:hAnsi="Arial" w:cs="Arial"/>
                <w:b/>
                <w:sz w:val="16"/>
                <w:szCs w:val="16"/>
                <w:lang w:val="en-GB" w:eastAsia="en-GB"/>
              </w:rPr>
              <w:t>location accuracy</w:t>
            </w:r>
          </w:p>
        </w:tc>
      </w:tr>
      <w:tr w:rsidR="00F27A08" w14:paraId="3170390F" w14:textId="77777777" w:rsidTr="00776422">
        <w:trPr>
          <w:cantSplit/>
          <w:jc w:val="center"/>
        </w:trPr>
        <w:tc>
          <w:tcPr>
            <w:tcW w:w="1023" w:type="pct"/>
            <w:tcBorders>
              <w:top w:val="single" w:sz="4" w:space="0" w:color="auto"/>
              <w:left w:val="single" w:sz="4" w:space="0" w:color="auto"/>
              <w:bottom w:val="nil"/>
              <w:right w:val="single" w:sz="4" w:space="0" w:color="auto"/>
            </w:tcBorders>
            <w:vAlign w:val="center"/>
            <w:hideMark/>
          </w:tcPr>
          <w:p w14:paraId="289943AF"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155" w:type="pct"/>
            <w:tcBorders>
              <w:top w:val="single" w:sz="4" w:space="0" w:color="auto"/>
              <w:left w:val="single" w:sz="4" w:space="0" w:color="auto"/>
              <w:bottom w:val="nil"/>
              <w:right w:val="single" w:sz="4" w:space="0" w:color="auto"/>
            </w:tcBorders>
            <w:vAlign w:val="center"/>
            <w:hideMark/>
          </w:tcPr>
          <w:p w14:paraId="1AC660E6"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155" w:type="pct"/>
            <w:tcBorders>
              <w:top w:val="single" w:sz="4" w:space="0" w:color="auto"/>
              <w:left w:val="single" w:sz="4" w:space="0" w:color="auto"/>
              <w:bottom w:val="single" w:sz="4" w:space="0" w:color="auto"/>
              <w:right w:val="single" w:sz="4" w:space="0" w:color="auto"/>
            </w:tcBorders>
            <w:hideMark/>
          </w:tcPr>
          <w:p w14:paraId="4780269B"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30832005" w14:textId="7D633956" w:rsidR="00F27A08" w:rsidRDefault="00F27A08" w:rsidP="00735964">
            <w:pPr>
              <w:keepNext/>
              <w:keepLines/>
              <w:overflowPunct w:val="0"/>
              <w:autoSpaceDE w:val="0"/>
              <w:autoSpaceDN w:val="0"/>
              <w:adjustRightInd w:val="0"/>
              <w:jc w:val="center"/>
              <w:textAlignment w:val="baseline"/>
              <w:rPr>
                <w:rFonts w:ascii="Arial" w:hAnsi="Arial"/>
                <w:sz w:val="18"/>
                <w:szCs w:val="20"/>
                <w:lang w:val="en-GB"/>
              </w:rPr>
            </w:pPr>
            <w:r w:rsidRPr="007034A9">
              <w:rPr>
                <w:rFonts w:ascii="Arial" w:hAnsi="Arial"/>
                <w:sz w:val="18"/>
                <w:szCs w:val="20"/>
                <w:lang w:val="en-GB"/>
              </w:rPr>
              <w:t>2</w:t>
            </w:r>
            <w:r w:rsidR="00A4025F">
              <w:rPr>
                <w:rFonts w:ascii="Arial" w:hAnsi="Arial"/>
                <w:sz w:val="18"/>
                <w:szCs w:val="20"/>
                <w:lang w:val="en-GB"/>
              </w:rPr>
              <w:t>20</w:t>
            </w:r>
            <w:r w:rsidRPr="007034A9">
              <w:rPr>
                <w:rFonts w:ascii="Arial" w:hAnsi="Arial"/>
                <w:sz w:val="18"/>
                <w:szCs w:val="20"/>
                <w:lang w:val="en-GB"/>
              </w:rPr>
              <w:t>m</w:t>
            </w:r>
          </w:p>
        </w:tc>
      </w:tr>
      <w:tr w:rsidR="00F27A08" w14:paraId="56C598B2" w14:textId="77777777" w:rsidTr="00776422">
        <w:trPr>
          <w:cantSplit/>
          <w:jc w:val="center"/>
        </w:trPr>
        <w:tc>
          <w:tcPr>
            <w:tcW w:w="1023" w:type="pct"/>
            <w:tcBorders>
              <w:top w:val="nil"/>
              <w:left w:val="single" w:sz="4" w:space="0" w:color="auto"/>
              <w:bottom w:val="nil"/>
              <w:right w:val="single" w:sz="4" w:space="0" w:color="auto"/>
            </w:tcBorders>
            <w:vAlign w:val="center"/>
          </w:tcPr>
          <w:p w14:paraId="3949B4BD"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nil"/>
              <w:left w:val="single" w:sz="4" w:space="0" w:color="auto"/>
              <w:bottom w:val="nil"/>
              <w:right w:val="single" w:sz="4" w:space="0" w:color="auto"/>
            </w:tcBorders>
            <w:vAlign w:val="center"/>
          </w:tcPr>
          <w:p w14:paraId="5BA78AA7"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457F1A42"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6D7258CD" w14:textId="4E1FBA7E" w:rsidR="00F27A08" w:rsidRDefault="00A4025F" w:rsidP="00735964">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50</w:t>
            </w:r>
            <w:r w:rsidR="00F27A08" w:rsidRPr="007034A9">
              <w:rPr>
                <w:rFonts w:ascii="Arial" w:hAnsi="Arial"/>
                <w:sz w:val="18"/>
                <w:szCs w:val="20"/>
                <w:lang w:val="en-GB"/>
              </w:rPr>
              <w:t>m</w:t>
            </w:r>
          </w:p>
        </w:tc>
      </w:tr>
      <w:tr w:rsidR="00F27A08" w14:paraId="1452CCA9" w14:textId="77777777" w:rsidTr="00776422">
        <w:trPr>
          <w:cantSplit/>
          <w:jc w:val="center"/>
        </w:trPr>
        <w:tc>
          <w:tcPr>
            <w:tcW w:w="1023" w:type="pct"/>
            <w:tcBorders>
              <w:top w:val="nil"/>
              <w:left w:val="single" w:sz="4" w:space="0" w:color="auto"/>
              <w:bottom w:val="nil"/>
              <w:right w:val="single" w:sz="4" w:space="0" w:color="auto"/>
            </w:tcBorders>
            <w:vAlign w:val="center"/>
          </w:tcPr>
          <w:p w14:paraId="757FD7FA"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single" w:sz="4" w:space="0" w:color="auto"/>
              <w:left w:val="single" w:sz="4" w:space="0" w:color="auto"/>
              <w:bottom w:val="nil"/>
              <w:right w:val="single" w:sz="4" w:space="0" w:color="auto"/>
            </w:tcBorders>
            <w:vAlign w:val="center"/>
            <w:hideMark/>
          </w:tcPr>
          <w:p w14:paraId="448D8090"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155" w:type="pct"/>
            <w:tcBorders>
              <w:top w:val="single" w:sz="4" w:space="0" w:color="auto"/>
              <w:left w:val="single" w:sz="4" w:space="0" w:color="auto"/>
              <w:bottom w:val="single" w:sz="4" w:space="0" w:color="auto"/>
              <w:right w:val="single" w:sz="4" w:space="0" w:color="auto"/>
            </w:tcBorders>
            <w:hideMark/>
          </w:tcPr>
          <w:p w14:paraId="038A0023"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39EB5619" w14:textId="6589FB44" w:rsidR="00F27A08" w:rsidRDefault="00F27A08" w:rsidP="00735964">
            <w:pPr>
              <w:keepNext/>
              <w:keepLines/>
              <w:overflowPunct w:val="0"/>
              <w:autoSpaceDE w:val="0"/>
              <w:autoSpaceDN w:val="0"/>
              <w:adjustRightInd w:val="0"/>
              <w:jc w:val="center"/>
              <w:textAlignment w:val="baseline"/>
              <w:rPr>
                <w:rFonts w:ascii="Arial" w:hAnsi="Arial"/>
                <w:sz w:val="18"/>
                <w:szCs w:val="20"/>
                <w:lang w:val="en-GB"/>
              </w:rPr>
            </w:pPr>
            <w:r w:rsidRPr="007034A9">
              <w:rPr>
                <w:rFonts w:ascii="Arial" w:hAnsi="Arial"/>
                <w:sz w:val="18"/>
                <w:szCs w:val="20"/>
                <w:lang w:val="en-GB"/>
              </w:rPr>
              <w:t>2</w:t>
            </w:r>
            <w:r w:rsidR="00A4025F">
              <w:rPr>
                <w:rFonts w:ascii="Arial" w:hAnsi="Arial"/>
                <w:sz w:val="18"/>
                <w:szCs w:val="20"/>
                <w:lang w:val="en-GB"/>
              </w:rPr>
              <w:t>40</w:t>
            </w:r>
            <w:r w:rsidRPr="007034A9">
              <w:rPr>
                <w:rFonts w:ascii="Arial" w:hAnsi="Arial"/>
                <w:sz w:val="18"/>
                <w:szCs w:val="20"/>
                <w:lang w:val="en-GB"/>
              </w:rPr>
              <w:t>m</w:t>
            </w:r>
          </w:p>
        </w:tc>
      </w:tr>
      <w:tr w:rsidR="00F27A08" w14:paraId="4C167E6F" w14:textId="77777777" w:rsidTr="00776422">
        <w:trPr>
          <w:cantSplit/>
          <w:jc w:val="center"/>
        </w:trPr>
        <w:tc>
          <w:tcPr>
            <w:tcW w:w="1023" w:type="pct"/>
            <w:tcBorders>
              <w:top w:val="nil"/>
              <w:left w:val="single" w:sz="4" w:space="0" w:color="auto"/>
              <w:bottom w:val="single" w:sz="4" w:space="0" w:color="auto"/>
              <w:right w:val="single" w:sz="4" w:space="0" w:color="auto"/>
            </w:tcBorders>
            <w:vAlign w:val="center"/>
          </w:tcPr>
          <w:p w14:paraId="47821F20"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nil"/>
              <w:left w:val="single" w:sz="4" w:space="0" w:color="auto"/>
              <w:bottom w:val="single" w:sz="4" w:space="0" w:color="auto"/>
              <w:right w:val="single" w:sz="4" w:space="0" w:color="auto"/>
            </w:tcBorders>
            <w:vAlign w:val="center"/>
          </w:tcPr>
          <w:p w14:paraId="65F0DD26"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6460E26E"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2BADF82C" w14:textId="317AA743" w:rsidR="00F27A08" w:rsidRDefault="00A4025F" w:rsidP="00735964">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60</w:t>
            </w:r>
            <w:r w:rsidR="00F27A08" w:rsidRPr="007034A9">
              <w:rPr>
                <w:rFonts w:ascii="Arial" w:hAnsi="Arial"/>
                <w:sz w:val="18"/>
                <w:szCs w:val="20"/>
                <w:lang w:val="en-GB"/>
              </w:rPr>
              <w:t>m</w:t>
            </w:r>
          </w:p>
        </w:tc>
      </w:tr>
    </w:tbl>
    <w:p w14:paraId="25ECBD26" w14:textId="6117FC43" w:rsidR="00776422" w:rsidRPr="005800AB" w:rsidRDefault="00776422" w:rsidP="005800AB">
      <w:pPr>
        <w:autoSpaceDN w:val="0"/>
        <w:spacing w:before="60"/>
        <w:jc w:val="both"/>
        <w:rPr>
          <w:rFonts w:eastAsia="宋体"/>
          <w:sz w:val="20"/>
          <w:szCs w:val="20"/>
        </w:rPr>
      </w:pPr>
      <w:r w:rsidRPr="005800AB">
        <w:rPr>
          <w:rFonts w:eastAsia="宋体" w:hint="eastAsia"/>
          <w:sz w:val="20"/>
          <w:szCs w:val="20"/>
        </w:rPr>
        <w:t>F</w:t>
      </w:r>
      <w:r w:rsidRPr="005800AB">
        <w:rPr>
          <w:rFonts w:eastAsia="宋体"/>
          <w:sz w:val="20"/>
          <w:szCs w:val="20"/>
        </w:rPr>
        <w:t xml:space="preserve">or frequency pre-compensation, we </w:t>
      </w:r>
      <w:r w:rsidR="005800AB" w:rsidRPr="005800AB">
        <w:rPr>
          <w:rFonts w:eastAsia="宋体"/>
          <w:sz w:val="20"/>
          <w:szCs w:val="20"/>
        </w:rPr>
        <w:t xml:space="preserve">think if BS location accuracy could fulfill the </w:t>
      </w:r>
      <w:r w:rsidR="00F86287">
        <w:rPr>
          <w:rFonts w:eastAsia="宋体"/>
          <w:sz w:val="20"/>
          <w:szCs w:val="20"/>
        </w:rPr>
        <w:t xml:space="preserve">requirements in above </w:t>
      </w:r>
      <w:r w:rsidR="005800AB" w:rsidRPr="005800AB">
        <w:rPr>
          <w:rFonts w:eastAsia="宋体"/>
          <w:sz w:val="20"/>
          <w:szCs w:val="20"/>
        </w:rPr>
        <w:t>table, there is no issue for UE to perform frequency pre-compensation with 0.1ppm residual doppler</w:t>
      </w:r>
      <w:r w:rsidR="00881930">
        <w:rPr>
          <w:rFonts w:eastAsia="宋体"/>
          <w:sz w:val="20"/>
          <w:szCs w:val="20"/>
        </w:rPr>
        <w:t xml:space="preserve"> assumption</w:t>
      </w:r>
      <w:r w:rsidR="005800AB" w:rsidRPr="005800AB">
        <w:rPr>
          <w:rFonts w:eastAsia="宋体"/>
          <w:sz w:val="20"/>
          <w:szCs w:val="20"/>
        </w:rPr>
        <w:t>.</w:t>
      </w:r>
    </w:p>
    <w:p w14:paraId="2C500101" w14:textId="5E63A1FB" w:rsidR="00F27A08" w:rsidRDefault="00776422" w:rsidP="005D6E6A">
      <w:pPr>
        <w:tabs>
          <w:tab w:val="left" w:pos="1134"/>
        </w:tabs>
        <w:spacing w:before="60" w:after="60"/>
        <w:jc w:val="both"/>
        <w:rPr>
          <w:rFonts w:eastAsia="等线"/>
          <w:b/>
          <w:bCs/>
          <w:i/>
          <w:iCs/>
          <w:sz w:val="20"/>
          <w:szCs w:val="20"/>
        </w:rPr>
      </w:pPr>
      <w:r>
        <w:rPr>
          <w:rFonts w:eastAsia="等线"/>
          <w:b/>
          <w:bCs/>
          <w:i/>
          <w:iCs/>
          <w:sz w:val="20"/>
          <w:szCs w:val="20"/>
        </w:rPr>
        <w:t>Proposal 1: Reply RAN2’s LS to provide t</w:t>
      </w:r>
      <w:r w:rsidR="005800AB">
        <w:rPr>
          <w:rFonts w:eastAsia="等线"/>
          <w:b/>
          <w:bCs/>
          <w:i/>
          <w:iCs/>
          <w:sz w:val="20"/>
          <w:szCs w:val="20"/>
        </w:rPr>
        <w:t>he BS location accuracy as follows:</w:t>
      </w:r>
    </w:p>
    <w:tbl>
      <w:tblPr>
        <w:tblW w:w="3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76"/>
        <w:gridCol w:w="1276"/>
        <w:gridCol w:w="1841"/>
      </w:tblGrid>
      <w:tr w:rsidR="005800AB" w:rsidRPr="00762EDE" w14:paraId="47516B15" w14:textId="77777777" w:rsidTr="00735964">
        <w:trPr>
          <w:cantSplit/>
          <w:jc w:val="center"/>
        </w:trPr>
        <w:tc>
          <w:tcPr>
            <w:tcW w:w="1023" w:type="pct"/>
            <w:tcBorders>
              <w:top w:val="single" w:sz="4" w:space="0" w:color="auto"/>
              <w:left w:val="single" w:sz="4" w:space="0" w:color="auto"/>
              <w:bottom w:val="single" w:sz="4" w:space="0" w:color="auto"/>
              <w:right w:val="single" w:sz="4" w:space="0" w:color="auto"/>
            </w:tcBorders>
            <w:vAlign w:val="center"/>
            <w:hideMark/>
          </w:tcPr>
          <w:p w14:paraId="62641C17"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cs="Arial"/>
                <w:b/>
                <w:i/>
                <w:iCs/>
                <w:sz w:val="16"/>
                <w:szCs w:val="16"/>
                <w:lang w:val="en-GB" w:eastAsia="en-GB"/>
              </w:rPr>
            </w:pPr>
            <w:r w:rsidRPr="00762EDE">
              <w:rPr>
                <w:rFonts w:ascii="Arial" w:eastAsia="Times New Roman" w:hAnsi="Arial" w:cs="Arial"/>
                <w:b/>
                <w:i/>
                <w:iCs/>
                <w:sz w:val="16"/>
                <w:szCs w:val="16"/>
                <w:lang w:val="en-GB" w:eastAsia="en-GB"/>
              </w:rPr>
              <w:t>Frequency Range</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5968083"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cs="Arial"/>
                <w:b/>
                <w:i/>
                <w:iCs/>
                <w:sz w:val="16"/>
                <w:szCs w:val="16"/>
                <w:lang w:val="en-GB" w:eastAsia="en-GB"/>
              </w:rPr>
            </w:pPr>
            <w:r w:rsidRPr="00762EDE">
              <w:rPr>
                <w:rFonts w:ascii="Arial" w:eastAsia="Times New Roman" w:hAnsi="Arial" w:cs="Arial"/>
                <w:b/>
                <w:i/>
                <w:iCs/>
                <w:sz w:val="16"/>
                <w:szCs w:val="16"/>
                <w:lang w:val="en-GB" w:eastAsia="en-GB"/>
              </w:rPr>
              <w:t>SCS of SSB signals (kHz)</w:t>
            </w:r>
          </w:p>
        </w:tc>
        <w:tc>
          <w:tcPr>
            <w:tcW w:w="1155" w:type="pct"/>
            <w:tcBorders>
              <w:top w:val="single" w:sz="4" w:space="0" w:color="auto"/>
              <w:left w:val="single" w:sz="4" w:space="0" w:color="auto"/>
              <w:bottom w:val="single" w:sz="4" w:space="0" w:color="auto"/>
              <w:right w:val="single" w:sz="4" w:space="0" w:color="auto"/>
            </w:tcBorders>
            <w:vAlign w:val="center"/>
            <w:hideMark/>
          </w:tcPr>
          <w:p w14:paraId="69CCF97A"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cs="Arial"/>
                <w:b/>
                <w:i/>
                <w:iCs/>
                <w:sz w:val="16"/>
                <w:szCs w:val="16"/>
                <w:lang w:val="en-GB" w:eastAsia="en-GB"/>
              </w:rPr>
            </w:pPr>
            <w:r w:rsidRPr="00762EDE">
              <w:rPr>
                <w:rFonts w:ascii="Arial" w:eastAsia="Times New Roman" w:hAnsi="Arial" w:cs="Arial"/>
                <w:b/>
                <w:i/>
                <w:iCs/>
                <w:sz w:val="16"/>
                <w:szCs w:val="16"/>
                <w:lang w:val="en-GB" w:eastAsia="en-GB"/>
              </w:rPr>
              <w:t>SCS of uplink signals (kHz)</w:t>
            </w:r>
          </w:p>
        </w:tc>
        <w:tc>
          <w:tcPr>
            <w:tcW w:w="1667" w:type="pct"/>
            <w:tcBorders>
              <w:top w:val="single" w:sz="4" w:space="0" w:color="auto"/>
              <w:left w:val="single" w:sz="4" w:space="0" w:color="auto"/>
              <w:bottom w:val="single" w:sz="4" w:space="0" w:color="auto"/>
              <w:right w:val="single" w:sz="4" w:space="0" w:color="auto"/>
            </w:tcBorders>
            <w:vAlign w:val="center"/>
          </w:tcPr>
          <w:p w14:paraId="778BBFFE" w14:textId="77777777" w:rsidR="005800AB" w:rsidRPr="00762EDE" w:rsidRDefault="005800AB" w:rsidP="00735964">
            <w:pPr>
              <w:keepNext/>
              <w:keepLines/>
              <w:overflowPunct w:val="0"/>
              <w:autoSpaceDE w:val="0"/>
              <w:autoSpaceDN w:val="0"/>
              <w:adjustRightInd w:val="0"/>
              <w:jc w:val="center"/>
              <w:textAlignment w:val="baseline"/>
              <w:rPr>
                <w:rFonts w:ascii="Arial" w:hAnsi="Arial" w:cs="Arial"/>
                <w:b/>
                <w:i/>
                <w:iCs/>
                <w:sz w:val="16"/>
                <w:szCs w:val="16"/>
                <w:lang w:val="en-GB"/>
              </w:rPr>
            </w:pPr>
            <w:r w:rsidRPr="00762EDE">
              <w:rPr>
                <w:rFonts w:ascii="Arial" w:eastAsia="Times New Roman" w:hAnsi="Arial" w:cs="Arial"/>
                <w:b/>
                <w:i/>
                <w:iCs/>
                <w:sz w:val="16"/>
                <w:szCs w:val="16"/>
                <w:lang w:val="en-GB" w:eastAsia="en-GB"/>
              </w:rPr>
              <w:t>BS location accuracy</w:t>
            </w:r>
          </w:p>
        </w:tc>
      </w:tr>
      <w:tr w:rsidR="005800AB" w:rsidRPr="00762EDE" w14:paraId="056106CD" w14:textId="77777777" w:rsidTr="00735964">
        <w:trPr>
          <w:cantSplit/>
          <w:jc w:val="center"/>
        </w:trPr>
        <w:tc>
          <w:tcPr>
            <w:tcW w:w="1023" w:type="pct"/>
            <w:tcBorders>
              <w:top w:val="single" w:sz="4" w:space="0" w:color="auto"/>
              <w:left w:val="single" w:sz="4" w:space="0" w:color="auto"/>
              <w:bottom w:val="nil"/>
              <w:right w:val="single" w:sz="4" w:space="0" w:color="auto"/>
            </w:tcBorders>
            <w:vAlign w:val="center"/>
            <w:hideMark/>
          </w:tcPr>
          <w:p w14:paraId="1985EF8E"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w:t>
            </w:r>
          </w:p>
        </w:tc>
        <w:tc>
          <w:tcPr>
            <w:tcW w:w="1155" w:type="pct"/>
            <w:tcBorders>
              <w:top w:val="single" w:sz="4" w:space="0" w:color="auto"/>
              <w:left w:val="single" w:sz="4" w:space="0" w:color="auto"/>
              <w:bottom w:val="nil"/>
              <w:right w:val="single" w:sz="4" w:space="0" w:color="auto"/>
            </w:tcBorders>
            <w:vAlign w:val="center"/>
            <w:hideMark/>
          </w:tcPr>
          <w:p w14:paraId="4243D5C8"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15</w:t>
            </w:r>
          </w:p>
        </w:tc>
        <w:tc>
          <w:tcPr>
            <w:tcW w:w="1155" w:type="pct"/>
            <w:tcBorders>
              <w:top w:val="single" w:sz="4" w:space="0" w:color="auto"/>
              <w:left w:val="single" w:sz="4" w:space="0" w:color="auto"/>
              <w:bottom w:val="single" w:sz="4" w:space="0" w:color="auto"/>
              <w:right w:val="single" w:sz="4" w:space="0" w:color="auto"/>
            </w:tcBorders>
            <w:hideMark/>
          </w:tcPr>
          <w:p w14:paraId="3F6D202A"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5877C22C" w14:textId="77777777" w:rsidR="005800AB" w:rsidRPr="00762EDE" w:rsidRDefault="005800AB" w:rsidP="00735964">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220m</w:t>
            </w:r>
          </w:p>
        </w:tc>
      </w:tr>
      <w:tr w:rsidR="005800AB" w:rsidRPr="00762EDE" w14:paraId="1FC3BB8E" w14:textId="77777777" w:rsidTr="00735964">
        <w:trPr>
          <w:cantSplit/>
          <w:jc w:val="center"/>
        </w:trPr>
        <w:tc>
          <w:tcPr>
            <w:tcW w:w="1023" w:type="pct"/>
            <w:tcBorders>
              <w:top w:val="nil"/>
              <w:left w:val="single" w:sz="4" w:space="0" w:color="auto"/>
              <w:bottom w:val="nil"/>
              <w:right w:val="single" w:sz="4" w:space="0" w:color="auto"/>
            </w:tcBorders>
            <w:vAlign w:val="center"/>
          </w:tcPr>
          <w:p w14:paraId="764EA0C4"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nil"/>
              <w:left w:val="single" w:sz="4" w:space="0" w:color="auto"/>
              <w:bottom w:val="nil"/>
              <w:right w:val="single" w:sz="4" w:space="0" w:color="auto"/>
            </w:tcBorders>
            <w:vAlign w:val="center"/>
          </w:tcPr>
          <w:p w14:paraId="417A652E"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0F8877CC"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016877AC" w14:textId="77777777" w:rsidR="005800AB" w:rsidRPr="00762EDE" w:rsidRDefault="005800AB" w:rsidP="00735964">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50m</w:t>
            </w:r>
          </w:p>
        </w:tc>
      </w:tr>
      <w:tr w:rsidR="005800AB" w:rsidRPr="00762EDE" w14:paraId="110DAB94" w14:textId="77777777" w:rsidTr="00735964">
        <w:trPr>
          <w:cantSplit/>
          <w:jc w:val="center"/>
        </w:trPr>
        <w:tc>
          <w:tcPr>
            <w:tcW w:w="1023" w:type="pct"/>
            <w:tcBorders>
              <w:top w:val="nil"/>
              <w:left w:val="single" w:sz="4" w:space="0" w:color="auto"/>
              <w:bottom w:val="nil"/>
              <w:right w:val="single" w:sz="4" w:space="0" w:color="auto"/>
            </w:tcBorders>
            <w:vAlign w:val="center"/>
          </w:tcPr>
          <w:p w14:paraId="32FF07A9"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single" w:sz="4" w:space="0" w:color="auto"/>
              <w:left w:val="single" w:sz="4" w:space="0" w:color="auto"/>
              <w:bottom w:val="nil"/>
              <w:right w:val="single" w:sz="4" w:space="0" w:color="auto"/>
            </w:tcBorders>
            <w:vAlign w:val="center"/>
            <w:hideMark/>
          </w:tcPr>
          <w:p w14:paraId="7CD5B1E6"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30</w:t>
            </w:r>
          </w:p>
        </w:tc>
        <w:tc>
          <w:tcPr>
            <w:tcW w:w="1155" w:type="pct"/>
            <w:tcBorders>
              <w:top w:val="single" w:sz="4" w:space="0" w:color="auto"/>
              <w:left w:val="single" w:sz="4" w:space="0" w:color="auto"/>
              <w:bottom w:val="single" w:sz="4" w:space="0" w:color="auto"/>
              <w:right w:val="single" w:sz="4" w:space="0" w:color="auto"/>
            </w:tcBorders>
            <w:hideMark/>
          </w:tcPr>
          <w:p w14:paraId="2D16C266"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5D2C8C42" w14:textId="77777777" w:rsidR="005800AB" w:rsidRPr="00762EDE" w:rsidRDefault="005800AB" w:rsidP="00735964">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240m</w:t>
            </w:r>
          </w:p>
        </w:tc>
      </w:tr>
      <w:tr w:rsidR="005800AB" w:rsidRPr="00762EDE" w14:paraId="47A2C852" w14:textId="77777777" w:rsidTr="00735964">
        <w:trPr>
          <w:cantSplit/>
          <w:jc w:val="center"/>
        </w:trPr>
        <w:tc>
          <w:tcPr>
            <w:tcW w:w="1023" w:type="pct"/>
            <w:tcBorders>
              <w:top w:val="nil"/>
              <w:left w:val="single" w:sz="4" w:space="0" w:color="auto"/>
              <w:bottom w:val="single" w:sz="4" w:space="0" w:color="auto"/>
              <w:right w:val="single" w:sz="4" w:space="0" w:color="auto"/>
            </w:tcBorders>
            <w:vAlign w:val="center"/>
          </w:tcPr>
          <w:p w14:paraId="547BF9F2"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nil"/>
              <w:left w:val="single" w:sz="4" w:space="0" w:color="auto"/>
              <w:bottom w:val="single" w:sz="4" w:space="0" w:color="auto"/>
              <w:right w:val="single" w:sz="4" w:space="0" w:color="auto"/>
            </w:tcBorders>
            <w:vAlign w:val="center"/>
          </w:tcPr>
          <w:p w14:paraId="3330A70F"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6C85C4BC" w14:textId="77777777" w:rsidR="005800AB" w:rsidRPr="00762EDE" w:rsidRDefault="005800AB" w:rsidP="00735964">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62D95BC7" w14:textId="77777777" w:rsidR="005800AB" w:rsidRPr="00762EDE" w:rsidRDefault="005800AB" w:rsidP="00735964">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60m</w:t>
            </w:r>
          </w:p>
        </w:tc>
      </w:tr>
    </w:tbl>
    <w:p w14:paraId="119F385E" w14:textId="2A714A66" w:rsidR="00B8618D" w:rsidRDefault="00B8618D" w:rsidP="005D6E6A">
      <w:pPr>
        <w:tabs>
          <w:tab w:val="left" w:pos="1134"/>
        </w:tabs>
        <w:spacing w:before="60" w:after="60"/>
        <w:jc w:val="both"/>
        <w:rPr>
          <w:rFonts w:eastAsia="等线"/>
          <w:sz w:val="20"/>
          <w:szCs w:val="20"/>
        </w:rPr>
      </w:pPr>
      <w:r>
        <w:rPr>
          <w:rFonts w:eastAsia="等线"/>
          <w:sz w:val="20"/>
          <w:szCs w:val="20"/>
        </w:rPr>
        <w:t xml:space="preserve">In addition, we think some other agreements </w:t>
      </w:r>
      <w:r w:rsidR="00F86287">
        <w:rPr>
          <w:rFonts w:eastAsia="等线"/>
          <w:sz w:val="20"/>
          <w:szCs w:val="20"/>
        </w:rPr>
        <w:t>from</w:t>
      </w:r>
      <w:r>
        <w:rPr>
          <w:rFonts w:eastAsia="等线"/>
          <w:sz w:val="20"/>
          <w:szCs w:val="20"/>
        </w:rPr>
        <w:t xml:space="preserve"> </w:t>
      </w:r>
      <w:proofErr w:type="gramStart"/>
      <w:r w:rsidR="00A62B42">
        <w:rPr>
          <w:rFonts w:eastAsia="等线"/>
          <w:sz w:val="20"/>
          <w:szCs w:val="20"/>
        </w:rPr>
        <w:t>this meeting and previous meeting</w:t>
      </w:r>
      <w:r w:rsidR="00F86287">
        <w:rPr>
          <w:rFonts w:eastAsia="等线"/>
          <w:sz w:val="20"/>
          <w:szCs w:val="20"/>
        </w:rPr>
        <w:t>s</w:t>
      </w:r>
      <w:proofErr w:type="gramEnd"/>
      <w:r>
        <w:rPr>
          <w:rFonts w:eastAsia="等线"/>
          <w:sz w:val="20"/>
          <w:szCs w:val="20"/>
        </w:rPr>
        <w:t xml:space="preserve"> should also be covered in the reply LS</w:t>
      </w:r>
      <w:r w:rsidR="002D15FC">
        <w:rPr>
          <w:rFonts w:eastAsia="等线"/>
          <w:sz w:val="20"/>
          <w:szCs w:val="20"/>
        </w:rPr>
        <w:t xml:space="preserve">, to help RAN2 </w:t>
      </w:r>
      <w:r w:rsidR="00146BAF">
        <w:rPr>
          <w:rFonts w:eastAsia="等线"/>
          <w:sz w:val="20"/>
          <w:szCs w:val="20"/>
        </w:rPr>
        <w:t xml:space="preserve">to </w:t>
      </w:r>
      <w:r w:rsidR="002D15FC">
        <w:rPr>
          <w:rFonts w:eastAsia="等线"/>
          <w:sz w:val="20"/>
          <w:szCs w:val="20"/>
        </w:rPr>
        <w:t>get the whole picture of signaling design, which including:</w:t>
      </w:r>
    </w:p>
    <w:tbl>
      <w:tblPr>
        <w:tblStyle w:val="a8"/>
        <w:tblW w:w="0" w:type="auto"/>
        <w:tblLook w:val="04A0" w:firstRow="1" w:lastRow="0" w:firstColumn="1" w:lastColumn="0" w:noHBand="0" w:noVBand="1"/>
      </w:tblPr>
      <w:tblGrid>
        <w:gridCol w:w="9105"/>
      </w:tblGrid>
      <w:tr w:rsidR="00146BAF" w14:paraId="22098AA3" w14:textId="77777777" w:rsidTr="005121FF">
        <w:tc>
          <w:tcPr>
            <w:tcW w:w="9105" w:type="dxa"/>
          </w:tcPr>
          <w:p w14:paraId="449158F5" w14:textId="4AFB4DFF" w:rsidR="00146BAF" w:rsidRPr="00ED048A" w:rsidRDefault="00146BAF" w:rsidP="005D6E6A">
            <w:pPr>
              <w:pStyle w:val="af9"/>
              <w:numPr>
                <w:ilvl w:val="0"/>
                <w:numId w:val="25"/>
              </w:numPr>
              <w:spacing w:after="60"/>
              <w:ind w:firstLineChars="0" w:hanging="357"/>
              <w:rPr>
                <w:rFonts w:eastAsia="宋体" w:cs="Times New Roman"/>
                <w:sz w:val="20"/>
                <w:szCs w:val="20"/>
              </w:rPr>
            </w:pPr>
            <w:r w:rsidRPr="00095CFB">
              <w:rPr>
                <w:rFonts w:eastAsia="宋体" w:cs="Times New Roman"/>
                <w:sz w:val="20"/>
                <w:szCs w:val="20"/>
              </w:rPr>
              <w:t>Introduce the mechanism of K</w:t>
            </w:r>
            <w:r w:rsidRPr="00095CFB">
              <w:rPr>
                <w:rFonts w:eastAsia="宋体" w:cs="Times New Roman"/>
                <w:sz w:val="20"/>
                <w:szCs w:val="20"/>
                <w:vertAlign w:val="subscript"/>
              </w:rPr>
              <w:t>offset</w:t>
            </w:r>
            <w:r w:rsidRPr="00095CFB">
              <w:rPr>
                <w:rFonts w:eastAsia="宋体" w:cs="Times New Roman"/>
                <w:sz w:val="20"/>
                <w:szCs w:val="20"/>
              </w:rPr>
              <w:t xml:space="preserve"> in ATG system, whether and how to configure K</w:t>
            </w:r>
            <w:r w:rsidRPr="00095CFB">
              <w:rPr>
                <w:rFonts w:eastAsia="宋体" w:cs="Times New Roman"/>
                <w:sz w:val="20"/>
                <w:szCs w:val="20"/>
                <w:vertAlign w:val="subscript"/>
              </w:rPr>
              <w:t>offset</w:t>
            </w:r>
            <w:r w:rsidRPr="00095CFB">
              <w:rPr>
                <w:rFonts w:eastAsia="宋体" w:cs="Times New Roman"/>
                <w:sz w:val="20"/>
                <w:szCs w:val="20"/>
              </w:rPr>
              <w:t xml:space="preserve"> is up to network implementation.</w:t>
            </w:r>
            <w:r>
              <w:rPr>
                <w:rFonts w:eastAsia="宋体" w:cs="Times New Roman"/>
                <w:sz w:val="20"/>
                <w:szCs w:val="20"/>
              </w:rPr>
              <w:t xml:space="preserve"> [3]</w:t>
            </w:r>
          </w:p>
          <w:p w14:paraId="170E7E22" w14:textId="329160F7" w:rsidR="00146BAF" w:rsidRPr="00A62B42" w:rsidRDefault="00146BAF" w:rsidP="005D6E6A">
            <w:pPr>
              <w:pStyle w:val="af9"/>
              <w:numPr>
                <w:ilvl w:val="0"/>
                <w:numId w:val="25"/>
              </w:numPr>
              <w:spacing w:after="60"/>
              <w:ind w:firstLineChars="0" w:hanging="357"/>
              <w:rPr>
                <w:rFonts w:eastAsia="等线"/>
                <w:sz w:val="20"/>
                <w:szCs w:val="20"/>
              </w:rPr>
            </w:pPr>
            <w:r w:rsidRPr="00146BAF">
              <w:rPr>
                <w:rFonts w:eastAsia="宋体" w:cs="Times New Roman" w:hint="eastAsia"/>
                <w:sz w:val="20"/>
                <w:szCs w:val="20"/>
              </w:rPr>
              <w:t>O</w:t>
            </w:r>
            <w:r w:rsidRPr="00146BAF">
              <w:rPr>
                <w:rFonts w:eastAsia="宋体" w:cs="Times New Roman"/>
                <w:sz w:val="20"/>
                <w:szCs w:val="20"/>
              </w:rPr>
              <w:t>ther agreements achieve in this meeting which have impact to signaling design</w:t>
            </w:r>
          </w:p>
        </w:tc>
      </w:tr>
    </w:tbl>
    <w:p w14:paraId="1861AAC5" w14:textId="573FFE26" w:rsidR="00146BAF" w:rsidRDefault="00146BAF" w:rsidP="005D6E6A">
      <w:pPr>
        <w:tabs>
          <w:tab w:val="left" w:pos="1134"/>
        </w:tabs>
        <w:spacing w:before="60"/>
        <w:jc w:val="both"/>
        <w:rPr>
          <w:rFonts w:eastAsia="等线"/>
          <w:b/>
          <w:bCs/>
          <w:i/>
          <w:iCs/>
          <w:sz w:val="20"/>
          <w:szCs w:val="20"/>
        </w:rPr>
      </w:pPr>
      <w:r>
        <w:rPr>
          <w:rFonts w:eastAsia="等线"/>
          <w:b/>
          <w:bCs/>
          <w:i/>
          <w:iCs/>
          <w:sz w:val="20"/>
          <w:szCs w:val="20"/>
        </w:rPr>
        <w:t>Proposal 2: In the Reply LS to RAN2, cover agreements which have impact to signaling design, including:</w:t>
      </w:r>
    </w:p>
    <w:p w14:paraId="70AA4C60" w14:textId="77777777" w:rsidR="00146BAF" w:rsidRPr="00146BAF" w:rsidRDefault="00146BAF" w:rsidP="00146BAF">
      <w:pPr>
        <w:pStyle w:val="af9"/>
        <w:numPr>
          <w:ilvl w:val="0"/>
          <w:numId w:val="25"/>
        </w:numPr>
        <w:spacing w:after="60"/>
        <w:ind w:firstLineChars="0" w:hanging="357"/>
        <w:rPr>
          <w:rFonts w:eastAsia="宋体" w:cs="Times New Roman"/>
          <w:b/>
          <w:bCs/>
          <w:i/>
          <w:iCs/>
          <w:sz w:val="20"/>
          <w:szCs w:val="20"/>
        </w:rPr>
      </w:pPr>
      <w:r w:rsidRPr="00146BAF">
        <w:rPr>
          <w:rFonts w:eastAsia="宋体" w:cs="Times New Roman"/>
          <w:b/>
          <w:bCs/>
          <w:i/>
          <w:iCs/>
          <w:sz w:val="20"/>
          <w:szCs w:val="20"/>
        </w:rPr>
        <w:t>Introduce the mechanism of K</w:t>
      </w:r>
      <w:r w:rsidRPr="00146BAF">
        <w:rPr>
          <w:rFonts w:eastAsia="宋体" w:cs="Times New Roman"/>
          <w:b/>
          <w:bCs/>
          <w:i/>
          <w:iCs/>
          <w:sz w:val="20"/>
          <w:szCs w:val="20"/>
          <w:vertAlign w:val="subscript"/>
        </w:rPr>
        <w:t>offset</w:t>
      </w:r>
      <w:r w:rsidRPr="00146BAF">
        <w:rPr>
          <w:rFonts w:eastAsia="宋体" w:cs="Times New Roman"/>
          <w:b/>
          <w:bCs/>
          <w:i/>
          <w:iCs/>
          <w:sz w:val="20"/>
          <w:szCs w:val="20"/>
        </w:rPr>
        <w:t xml:space="preserve"> in ATG system, whether and how to configure K</w:t>
      </w:r>
      <w:r w:rsidRPr="00146BAF">
        <w:rPr>
          <w:rFonts w:eastAsia="宋体" w:cs="Times New Roman"/>
          <w:b/>
          <w:bCs/>
          <w:i/>
          <w:iCs/>
          <w:sz w:val="20"/>
          <w:szCs w:val="20"/>
          <w:vertAlign w:val="subscript"/>
        </w:rPr>
        <w:t>offset</w:t>
      </w:r>
      <w:r w:rsidRPr="00146BAF">
        <w:rPr>
          <w:rFonts w:eastAsia="宋体" w:cs="Times New Roman"/>
          <w:b/>
          <w:bCs/>
          <w:i/>
          <w:iCs/>
          <w:sz w:val="20"/>
          <w:szCs w:val="20"/>
        </w:rPr>
        <w:t xml:space="preserve"> is up to network implementation.</w:t>
      </w:r>
    </w:p>
    <w:p w14:paraId="31CA83AD" w14:textId="0A70FA64" w:rsidR="00146BAF" w:rsidRPr="004C5CFE" w:rsidRDefault="00146BAF" w:rsidP="004C5CFE">
      <w:pPr>
        <w:pStyle w:val="af9"/>
        <w:numPr>
          <w:ilvl w:val="0"/>
          <w:numId w:val="25"/>
        </w:numPr>
        <w:spacing w:after="120"/>
        <w:ind w:firstLineChars="0" w:hanging="357"/>
        <w:rPr>
          <w:rFonts w:eastAsia="宋体" w:cs="Times New Roman"/>
          <w:b/>
          <w:bCs/>
          <w:i/>
          <w:iCs/>
          <w:sz w:val="20"/>
          <w:szCs w:val="20"/>
        </w:rPr>
      </w:pPr>
      <w:r w:rsidRPr="00146BAF">
        <w:rPr>
          <w:rFonts w:eastAsia="宋体" w:cs="Times New Roman" w:hint="eastAsia"/>
          <w:b/>
          <w:bCs/>
          <w:i/>
          <w:iCs/>
          <w:sz w:val="20"/>
          <w:szCs w:val="20"/>
        </w:rPr>
        <w:t>O</w:t>
      </w:r>
      <w:r w:rsidRPr="00146BAF">
        <w:rPr>
          <w:rFonts w:eastAsia="宋体" w:cs="Times New Roman"/>
          <w:b/>
          <w:bCs/>
          <w:i/>
          <w:iCs/>
          <w:sz w:val="20"/>
          <w:szCs w:val="20"/>
        </w:rPr>
        <w:t>ther agreements achieve in this meeting which have impact to signaling design</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3791C687" w:rsidR="000C3D14" w:rsidRPr="000131DD" w:rsidRDefault="00794E95" w:rsidP="000131DD">
      <w:pPr>
        <w:spacing w:before="60"/>
        <w:rPr>
          <w:sz w:val="20"/>
          <w:szCs w:val="20"/>
        </w:rPr>
      </w:pPr>
      <w:r w:rsidRPr="00794E95">
        <w:rPr>
          <w:sz w:val="20"/>
          <w:szCs w:val="20"/>
        </w:rPr>
        <w:t>Based on the discussion above, the following proposals are concluded.</w:t>
      </w:r>
      <w:r w:rsidR="00C639F1" w:rsidRPr="00C639F1">
        <w:rPr>
          <w:sz w:val="20"/>
          <w:szCs w:val="20"/>
        </w:rPr>
        <w:t xml:space="preserve"> </w:t>
      </w:r>
      <w:bookmarkEnd w:id="7"/>
      <w:bookmarkEnd w:id="8"/>
    </w:p>
    <w:p w14:paraId="47A46657" w14:textId="77777777" w:rsidR="005D6E6A" w:rsidRDefault="005D6E6A" w:rsidP="005D6E6A">
      <w:pPr>
        <w:tabs>
          <w:tab w:val="left" w:pos="1134"/>
        </w:tabs>
        <w:spacing w:before="60" w:after="60"/>
        <w:jc w:val="both"/>
        <w:rPr>
          <w:rFonts w:eastAsia="等线"/>
          <w:b/>
          <w:bCs/>
          <w:i/>
          <w:iCs/>
          <w:sz w:val="20"/>
          <w:szCs w:val="20"/>
        </w:rPr>
      </w:pPr>
      <w:r>
        <w:rPr>
          <w:rFonts w:eastAsia="等线"/>
          <w:b/>
          <w:bCs/>
          <w:i/>
          <w:iCs/>
          <w:sz w:val="20"/>
          <w:szCs w:val="20"/>
        </w:rPr>
        <w:t>Proposal 1: Reply RAN2’s LS to provide the BS location accuracy as follows:</w:t>
      </w:r>
    </w:p>
    <w:tbl>
      <w:tblPr>
        <w:tblW w:w="3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76"/>
        <w:gridCol w:w="1276"/>
        <w:gridCol w:w="1841"/>
      </w:tblGrid>
      <w:tr w:rsidR="005D6E6A" w:rsidRPr="00762EDE" w14:paraId="4D8029DE" w14:textId="77777777" w:rsidTr="005121FF">
        <w:trPr>
          <w:cantSplit/>
          <w:jc w:val="center"/>
        </w:trPr>
        <w:tc>
          <w:tcPr>
            <w:tcW w:w="1023" w:type="pct"/>
            <w:tcBorders>
              <w:top w:val="single" w:sz="4" w:space="0" w:color="auto"/>
              <w:left w:val="single" w:sz="4" w:space="0" w:color="auto"/>
              <w:bottom w:val="single" w:sz="4" w:space="0" w:color="auto"/>
              <w:right w:val="single" w:sz="4" w:space="0" w:color="auto"/>
            </w:tcBorders>
            <w:vAlign w:val="center"/>
            <w:hideMark/>
          </w:tcPr>
          <w:p w14:paraId="08F6E9F5"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cs="Arial"/>
                <w:b/>
                <w:i/>
                <w:iCs/>
                <w:sz w:val="16"/>
                <w:szCs w:val="16"/>
                <w:lang w:val="en-GB" w:eastAsia="en-GB"/>
              </w:rPr>
            </w:pPr>
            <w:r w:rsidRPr="00762EDE">
              <w:rPr>
                <w:rFonts w:ascii="Arial" w:eastAsia="Times New Roman" w:hAnsi="Arial" w:cs="Arial"/>
                <w:b/>
                <w:i/>
                <w:iCs/>
                <w:sz w:val="16"/>
                <w:szCs w:val="16"/>
                <w:lang w:val="en-GB" w:eastAsia="en-GB"/>
              </w:rPr>
              <w:t>Frequency Range</w:t>
            </w:r>
          </w:p>
        </w:tc>
        <w:tc>
          <w:tcPr>
            <w:tcW w:w="1155" w:type="pct"/>
            <w:tcBorders>
              <w:top w:val="single" w:sz="4" w:space="0" w:color="auto"/>
              <w:left w:val="single" w:sz="4" w:space="0" w:color="auto"/>
              <w:bottom w:val="single" w:sz="4" w:space="0" w:color="auto"/>
              <w:right w:val="single" w:sz="4" w:space="0" w:color="auto"/>
            </w:tcBorders>
            <w:vAlign w:val="center"/>
            <w:hideMark/>
          </w:tcPr>
          <w:p w14:paraId="037A0106"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cs="Arial"/>
                <w:b/>
                <w:i/>
                <w:iCs/>
                <w:sz w:val="16"/>
                <w:szCs w:val="16"/>
                <w:lang w:val="en-GB" w:eastAsia="en-GB"/>
              </w:rPr>
            </w:pPr>
            <w:r w:rsidRPr="00762EDE">
              <w:rPr>
                <w:rFonts w:ascii="Arial" w:eastAsia="Times New Roman" w:hAnsi="Arial" w:cs="Arial"/>
                <w:b/>
                <w:i/>
                <w:iCs/>
                <w:sz w:val="16"/>
                <w:szCs w:val="16"/>
                <w:lang w:val="en-GB" w:eastAsia="en-GB"/>
              </w:rPr>
              <w:t>SCS of SSB signals (kHz)</w:t>
            </w:r>
          </w:p>
        </w:tc>
        <w:tc>
          <w:tcPr>
            <w:tcW w:w="1155" w:type="pct"/>
            <w:tcBorders>
              <w:top w:val="single" w:sz="4" w:space="0" w:color="auto"/>
              <w:left w:val="single" w:sz="4" w:space="0" w:color="auto"/>
              <w:bottom w:val="single" w:sz="4" w:space="0" w:color="auto"/>
              <w:right w:val="single" w:sz="4" w:space="0" w:color="auto"/>
            </w:tcBorders>
            <w:vAlign w:val="center"/>
            <w:hideMark/>
          </w:tcPr>
          <w:p w14:paraId="7A85EC50"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cs="Arial"/>
                <w:b/>
                <w:i/>
                <w:iCs/>
                <w:sz w:val="16"/>
                <w:szCs w:val="16"/>
                <w:lang w:val="en-GB" w:eastAsia="en-GB"/>
              </w:rPr>
            </w:pPr>
            <w:r w:rsidRPr="00762EDE">
              <w:rPr>
                <w:rFonts w:ascii="Arial" w:eastAsia="Times New Roman" w:hAnsi="Arial" w:cs="Arial"/>
                <w:b/>
                <w:i/>
                <w:iCs/>
                <w:sz w:val="16"/>
                <w:szCs w:val="16"/>
                <w:lang w:val="en-GB" w:eastAsia="en-GB"/>
              </w:rPr>
              <w:t>SCS of uplink signals (kHz)</w:t>
            </w:r>
          </w:p>
        </w:tc>
        <w:tc>
          <w:tcPr>
            <w:tcW w:w="1667" w:type="pct"/>
            <w:tcBorders>
              <w:top w:val="single" w:sz="4" w:space="0" w:color="auto"/>
              <w:left w:val="single" w:sz="4" w:space="0" w:color="auto"/>
              <w:bottom w:val="single" w:sz="4" w:space="0" w:color="auto"/>
              <w:right w:val="single" w:sz="4" w:space="0" w:color="auto"/>
            </w:tcBorders>
            <w:vAlign w:val="center"/>
          </w:tcPr>
          <w:p w14:paraId="7EC7AE8C" w14:textId="77777777" w:rsidR="005D6E6A" w:rsidRPr="00762EDE" w:rsidRDefault="005D6E6A" w:rsidP="005121FF">
            <w:pPr>
              <w:keepNext/>
              <w:keepLines/>
              <w:overflowPunct w:val="0"/>
              <w:autoSpaceDE w:val="0"/>
              <w:autoSpaceDN w:val="0"/>
              <w:adjustRightInd w:val="0"/>
              <w:jc w:val="center"/>
              <w:textAlignment w:val="baseline"/>
              <w:rPr>
                <w:rFonts w:ascii="Arial" w:hAnsi="Arial" w:cs="Arial"/>
                <w:b/>
                <w:i/>
                <w:iCs/>
                <w:sz w:val="16"/>
                <w:szCs w:val="16"/>
                <w:lang w:val="en-GB"/>
              </w:rPr>
            </w:pPr>
            <w:r w:rsidRPr="00762EDE">
              <w:rPr>
                <w:rFonts w:ascii="Arial" w:eastAsia="Times New Roman" w:hAnsi="Arial" w:cs="Arial"/>
                <w:b/>
                <w:i/>
                <w:iCs/>
                <w:sz w:val="16"/>
                <w:szCs w:val="16"/>
                <w:lang w:val="en-GB" w:eastAsia="en-GB"/>
              </w:rPr>
              <w:t>BS location accuracy</w:t>
            </w:r>
          </w:p>
        </w:tc>
      </w:tr>
      <w:tr w:rsidR="005D6E6A" w:rsidRPr="00762EDE" w14:paraId="0A38E12C" w14:textId="77777777" w:rsidTr="005121FF">
        <w:trPr>
          <w:cantSplit/>
          <w:jc w:val="center"/>
        </w:trPr>
        <w:tc>
          <w:tcPr>
            <w:tcW w:w="1023" w:type="pct"/>
            <w:tcBorders>
              <w:top w:val="single" w:sz="4" w:space="0" w:color="auto"/>
              <w:left w:val="single" w:sz="4" w:space="0" w:color="auto"/>
              <w:bottom w:val="nil"/>
              <w:right w:val="single" w:sz="4" w:space="0" w:color="auto"/>
            </w:tcBorders>
            <w:vAlign w:val="center"/>
            <w:hideMark/>
          </w:tcPr>
          <w:p w14:paraId="48D310F9"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w:t>
            </w:r>
          </w:p>
        </w:tc>
        <w:tc>
          <w:tcPr>
            <w:tcW w:w="1155" w:type="pct"/>
            <w:tcBorders>
              <w:top w:val="single" w:sz="4" w:space="0" w:color="auto"/>
              <w:left w:val="single" w:sz="4" w:space="0" w:color="auto"/>
              <w:bottom w:val="nil"/>
              <w:right w:val="single" w:sz="4" w:space="0" w:color="auto"/>
            </w:tcBorders>
            <w:vAlign w:val="center"/>
            <w:hideMark/>
          </w:tcPr>
          <w:p w14:paraId="643F0CCD"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15</w:t>
            </w:r>
          </w:p>
        </w:tc>
        <w:tc>
          <w:tcPr>
            <w:tcW w:w="1155" w:type="pct"/>
            <w:tcBorders>
              <w:top w:val="single" w:sz="4" w:space="0" w:color="auto"/>
              <w:left w:val="single" w:sz="4" w:space="0" w:color="auto"/>
              <w:bottom w:val="single" w:sz="4" w:space="0" w:color="auto"/>
              <w:right w:val="single" w:sz="4" w:space="0" w:color="auto"/>
            </w:tcBorders>
            <w:hideMark/>
          </w:tcPr>
          <w:p w14:paraId="61DB0756"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2AB5598B" w14:textId="77777777" w:rsidR="005D6E6A" w:rsidRPr="00762EDE" w:rsidRDefault="005D6E6A" w:rsidP="005121FF">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220m</w:t>
            </w:r>
          </w:p>
        </w:tc>
      </w:tr>
      <w:tr w:rsidR="005D6E6A" w:rsidRPr="00762EDE" w14:paraId="56E4065C" w14:textId="77777777" w:rsidTr="005121FF">
        <w:trPr>
          <w:cantSplit/>
          <w:jc w:val="center"/>
        </w:trPr>
        <w:tc>
          <w:tcPr>
            <w:tcW w:w="1023" w:type="pct"/>
            <w:tcBorders>
              <w:top w:val="nil"/>
              <w:left w:val="single" w:sz="4" w:space="0" w:color="auto"/>
              <w:bottom w:val="nil"/>
              <w:right w:val="single" w:sz="4" w:space="0" w:color="auto"/>
            </w:tcBorders>
            <w:vAlign w:val="center"/>
          </w:tcPr>
          <w:p w14:paraId="432306E3"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nil"/>
              <w:left w:val="single" w:sz="4" w:space="0" w:color="auto"/>
              <w:bottom w:val="nil"/>
              <w:right w:val="single" w:sz="4" w:space="0" w:color="auto"/>
            </w:tcBorders>
            <w:vAlign w:val="center"/>
          </w:tcPr>
          <w:p w14:paraId="31CC0B42"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7BD89FD1"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407801A6" w14:textId="77777777" w:rsidR="005D6E6A" w:rsidRPr="00762EDE" w:rsidRDefault="005D6E6A" w:rsidP="005121FF">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50m</w:t>
            </w:r>
          </w:p>
        </w:tc>
      </w:tr>
      <w:tr w:rsidR="005D6E6A" w:rsidRPr="00762EDE" w14:paraId="16300338" w14:textId="77777777" w:rsidTr="005121FF">
        <w:trPr>
          <w:cantSplit/>
          <w:jc w:val="center"/>
        </w:trPr>
        <w:tc>
          <w:tcPr>
            <w:tcW w:w="1023" w:type="pct"/>
            <w:tcBorders>
              <w:top w:val="nil"/>
              <w:left w:val="single" w:sz="4" w:space="0" w:color="auto"/>
              <w:bottom w:val="nil"/>
              <w:right w:val="single" w:sz="4" w:space="0" w:color="auto"/>
            </w:tcBorders>
            <w:vAlign w:val="center"/>
          </w:tcPr>
          <w:p w14:paraId="04D4D516"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single" w:sz="4" w:space="0" w:color="auto"/>
              <w:left w:val="single" w:sz="4" w:space="0" w:color="auto"/>
              <w:bottom w:val="nil"/>
              <w:right w:val="single" w:sz="4" w:space="0" w:color="auto"/>
            </w:tcBorders>
            <w:vAlign w:val="center"/>
            <w:hideMark/>
          </w:tcPr>
          <w:p w14:paraId="73FF626A"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30</w:t>
            </w:r>
          </w:p>
        </w:tc>
        <w:tc>
          <w:tcPr>
            <w:tcW w:w="1155" w:type="pct"/>
            <w:tcBorders>
              <w:top w:val="single" w:sz="4" w:space="0" w:color="auto"/>
              <w:left w:val="single" w:sz="4" w:space="0" w:color="auto"/>
              <w:bottom w:val="single" w:sz="4" w:space="0" w:color="auto"/>
              <w:right w:val="single" w:sz="4" w:space="0" w:color="auto"/>
            </w:tcBorders>
            <w:hideMark/>
          </w:tcPr>
          <w:p w14:paraId="276F69E8"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783EA43F" w14:textId="77777777" w:rsidR="005D6E6A" w:rsidRPr="00762EDE" w:rsidRDefault="005D6E6A" w:rsidP="005121FF">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240m</w:t>
            </w:r>
          </w:p>
        </w:tc>
      </w:tr>
      <w:tr w:rsidR="005D6E6A" w:rsidRPr="00762EDE" w14:paraId="7374B55F" w14:textId="77777777" w:rsidTr="005121FF">
        <w:trPr>
          <w:cantSplit/>
          <w:jc w:val="center"/>
        </w:trPr>
        <w:tc>
          <w:tcPr>
            <w:tcW w:w="1023" w:type="pct"/>
            <w:tcBorders>
              <w:top w:val="nil"/>
              <w:left w:val="single" w:sz="4" w:space="0" w:color="auto"/>
              <w:bottom w:val="single" w:sz="4" w:space="0" w:color="auto"/>
              <w:right w:val="single" w:sz="4" w:space="0" w:color="auto"/>
            </w:tcBorders>
            <w:vAlign w:val="center"/>
          </w:tcPr>
          <w:p w14:paraId="4AF83869"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nil"/>
              <w:left w:val="single" w:sz="4" w:space="0" w:color="auto"/>
              <w:bottom w:val="single" w:sz="4" w:space="0" w:color="auto"/>
              <w:right w:val="single" w:sz="4" w:space="0" w:color="auto"/>
            </w:tcBorders>
            <w:vAlign w:val="center"/>
          </w:tcPr>
          <w:p w14:paraId="2F98EF69"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19254BC4" w14:textId="77777777" w:rsidR="005D6E6A" w:rsidRPr="00762EDE" w:rsidRDefault="005D6E6A" w:rsidP="005121FF">
            <w:pPr>
              <w:keepNext/>
              <w:keepLines/>
              <w:overflowPunct w:val="0"/>
              <w:autoSpaceDE w:val="0"/>
              <w:autoSpaceDN w:val="0"/>
              <w:adjustRightInd w:val="0"/>
              <w:jc w:val="center"/>
              <w:textAlignment w:val="baseline"/>
              <w:rPr>
                <w:rFonts w:ascii="Arial" w:eastAsia="Times New Roman" w:hAnsi="Arial"/>
                <w:b/>
                <w:i/>
                <w:iCs/>
                <w:sz w:val="18"/>
                <w:szCs w:val="20"/>
                <w:lang w:val="en-GB" w:eastAsia="en-GB"/>
              </w:rPr>
            </w:pPr>
            <w:r w:rsidRPr="00762EDE">
              <w:rPr>
                <w:rFonts w:ascii="Arial" w:eastAsia="Times New Roman" w:hAnsi="Arial"/>
                <w:b/>
                <w:i/>
                <w:iCs/>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46D84FA8" w14:textId="77777777" w:rsidR="005D6E6A" w:rsidRPr="00762EDE" w:rsidRDefault="005D6E6A" w:rsidP="005121FF">
            <w:pPr>
              <w:keepNext/>
              <w:keepLines/>
              <w:overflowPunct w:val="0"/>
              <w:autoSpaceDE w:val="0"/>
              <w:autoSpaceDN w:val="0"/>
              <w:adjustRightInd w:val="0"/>
              <w:jc w:val="center"/>
              <w:textAlignment w:val="baseline"/>
              <w:rPr>
                <w:rFonts w:ascii="Arial" w:hAnsi="Arial"/>
                <w:b/>
                <w:i/>
                <w:iCs/>
                <w:sz w:val="18"/>
                <w:szCs w:val="20"/>
                <w:lang w:val="en-GB"/>
              </w:rPr>
            </w:pPr>
            <w:r w:rsidRPr="00762EDE">
              <w:rPr>
                <w:rFonts w:ascii="Arial" w:hAnsi="Arial"/>
                <w:b/>
                <w:i/>
                <w:iCs/>
                <w:sz w:val="18"/>
                <w:szCs w:val="20"/>
                <w:lang w:val="en-GB"/>
              </w:rPr>
              <w:t>60m</w:t>
            </w:r>
          </w:p>
        </w:tc>
      </w:tr>
    </w:tbl>
    <w:p w14:paraId="13A53543" w14:textId="4D05E281" w:rsidR="004C5CFE" w:rsidRDefault="004C5CFE" w:rsidP="004C5CFE">
      <w:pPr>
        <w:tabs>
          <w:tab w:val="left" w:pos="1134"/>
        </w:tabs>
        <w:spacing w:before="60"/>
        <w:jc w:val="both"/>
        <w:rPr>
          <w:rFonts w:eastAsia="等线"/>
          <w:b/>
          <w:bCs/>
          <w:i/>
          <w:iCs/>
          <w:sz w:val="20"/>
          <w:szCs w:val="20"/>
        </w:rPr>
      </w:pPr>
      <w:r>
        <w:rPr>
          <w:rFonts w:eastAsia="等线"/>
          <w:b/>
          <w:bCs/>
          <w:i/>
          <w:iCs/>
          <w:sz w:val="20"/>
          <w:szCs w:val="20"/>
        </w:rPr>
        <w:t>Proposal 2: In the Reply LS to RAN2, cover agreements which have impact to signaling design, including:</w:t>
      </w:r>
    </w:p>
    <w:p w14:paraId="43F9046F" w14:textId="77777777" w:rsidR="004C5CFE" w:rsidRPr="00146BAF" w:rsidRDefault="004C5CFE" w:rsidP="004C5CFE">
      <w:pPr>
        <w:pStyle w:val="af9"/>
        <w:numPr>
          <w:ilvl w:val="0"/>
          <w:numId w:val="25"/>
        </w:numPr>
        <w:spacing w:after="60"/>
        <w:ind w:firstLineChars="0" w:hanging="357"/>
        <w:rPr>
          <w:rFonts w:eastAsia="宋体" w:cs="Times New Roman"/>
          <w:b/>
          <w:bCs/>
          <w:i/>
          <w:iCs/>
          <w:sz w:val="20"/>
          <w:szCs w:val="20"/>
        </w:rPr>
      </w:pPr>
      <w:r w:rsidRPr="00146BAF">
        <w:rPr>
          <w:rFonts w:eastAsia="宋体" w:cs="Times New Roman"/>
          <w:b/>
          <w:bCs/>
          <w:i/>
          <w:iCs/>
          <w:sz w:val="20"/>
          <w:szCs w:val="20"/>
        </w:rPr>
        <w:t>Introduce the mechanism of K</w:t>
      </w:r>
      <w:r w:rsidRPr="00146BAF">
        <w:rPr>
          <w:rFonts w:eastAsia="宋体" w:cs="Times New Roman"/>
          <w:b/>
          <w:bCs/>
          <w:i/>
          <w:iCs/>
          <w:sz w:val="20"/>
          <w:szCs w:val="20"/>
          <w:vertAlign w:val="subscript"/>
        </w:rPr>
        <w:t>offset</w:t>
      </w:r>
      <w:r w:rsidRPr="00146BAF">
        <w:rPr>
          <w:rFonts w:eastAsia="宋体" w:cs="Times New Roman"/>
          <w:b/>
          <w:bCs/>
          <w:i/>
          <w:iCs/>
          <w:sz w:val="20"/>
          <w:szCs w:val="20"/>
        </w:rPr>
        <w:t xml:space="preserve"> in ATG system, whether and how to configure K</w:t>
      </w:r>
      <w:r w:rsidRPr="00146BAF">
        <w:rPr>
          <w:rFonts w:eastAsia="宋体" w:cs="Times New Roman"/>
          <w:b/>
          <w:bCs/>
          <w:i/>
          <w:iCs/>
          <w:sz w:val="20"/>
          <w:szCs w:val="20"/>
          <w:vertAlign w:val="subscript"/>
        </w:rPr>
        <w:t>offset</w:t>
      </w:r>
      <w:r w:rsidRPr="00146BAF">
        <w:rPr>
          <w:rFonts w:eastAsia="宋体" w:cs="Times New Roman"/>
          <w:b/>
          <w:bCs/>
          <w:i/>
          <w:iCs/>
          <w:sz w:val="20"/>
          <w:szCs w:val="20"/>
        </w:rPr>
        <w:t xml:space="preserve"> is up to network implementation.</w:t>
      </w:r>
    </w:p>
    <w:p w14:paraId="432BFFE6" w14:textId="0897184C" w:rsidR="004C5CFE" w:rsidRPr="004C5CFE" w:rsidRDefault="004C5CFE" w:rsidP="004C5CFE">
      <w:pPr>
        <w:pStyle w:val="af9"/>
        <w:numPr>
          <w:ilvl w:val="0"/>
          <w:numId w:val="25"/>
        </w:numPr>
        <w:spacing w:after="120"/>
        <w:ind w:firstLineChars="0" w:hanging="357"/>
        <w:rPr>
          <w:rFonts w:eastAsia="宋体" w:cs="Times New Roman"/>
          <w:b/>
          <w:bCs/>
          <w:i/>
          <w:iCs/>
          <w:sz w:val="20"/>
          <w:szCs w:val="20"/>
        </w:rPr>
      </w:pPr>
      <w:r w:rsidRPr="00146BAF">
        <w:rPr>
          <w:rFonts w:eastAsia="宋体" w:cs="Times New Roman" w:hint="eastAsia"/>
          <w:b/>
          <w:bCs/>
          <w:i/>
          <w:iCs/>
          <w:sz w:val="20"/>
          <w:szCs w:val="20"/>
        </w:rPr>
        <w:t>O</w:t>
      </w:r>
      <w:r w:rsidRPr="00146BAF">
        <w:rPr>
          <w:rFonts w:eastAsia="宋体" w:cs="Times New Roman"/>
          <w:b/>
          <w:bCs/>
          <w:i/>
          <w:iCs/>
          <w:sz w:val="20"/>
          <w:szCs w:val="20"/>
        </w:rPr>
        <w:t>ther agreements achieve in this meeting which have impact to signaling design</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3D5631A1" w14:textId="5644E918" w:rsidR="007A27CB" w:rsidRPr="007A27CB" w:rsidRDefault="007A27CB" w:rsidP="007A27CB">
      <w:pPr>
        <w:rPr>
          <w:sz w:val="20"/>
          <w:szCs w:val="20"/>
          <w:lang w:val="en-GB"/>
        </w:rPr>
      </w:pPr>
      <w:r w:rsidRPr="007A27CB">
        <w:rPr>
          <w:rFonts w:hint="eastAsia"/>
          <w:sz w:val="20"/>
          <w:szCs w:val="20"/>
          <w:lang w:val="en-GB"/>
        </w:rPr>
        <w:t>[</w:t>
      </w:r>
      <w:r w:rsidRPr="007A27CB">
        <w:rPr>
          <w:sz w:val="20"/>
          <w:szCs w:val="20"/>
          <w:lang w:val="en-GB"/>
        </w:rPr>
        <w:t>1] R4-230</w:t>
      </w:r>
      <w:r w:rsidR="00B01140">
        <w:rPr>
          <w:sz w:val="20"/>
          <w:szCs w:val="20"/>
          <w:lang w:val="en-GB"/>
        </w:rPr>
        <w:t>6344</w:t>
      </w:r>
      <w:r w:rsidRPr="007A27CB">
        <w:rPr>
          <w:sz w:val="20"/>
          <w:szCs w:val="20"/>
          <w:lang w:val="en-GB"/>
        </w:rPr>
        <w:t>,</w:t>
      </w:r>
      <w:r w:rsidRPr="003974E8">
        <w:t xml:space="preserve"> </w:t>
      </w:r>
      <w:r w:rsidR="00B01140" w:rsidRPr="00B01140">
        <w:rPr>
          <w:sz w:val="20"/>
          <w:szCs w:val="20"/>
          <w:lang w:val="en-GB"/>
        </w:rPr>
        <w:t>WF on NR ATG RRM requirements</w:t>
      </w:r>
      <w:r w:rsidRPr="007A27CB">
        <w:rPr>
          <w:sz w:val="20"/>
          <w:szCs w:val="20"/>
          <w:lang w:val="en-GB"/>
        </w:rPr>
        <w:t>, CMCC</w:t>
      </w:r>
    </w:p>
    <w:p w14:paraId="772AD4A1" w14:textId="227C48FB" w:rsidR="002513F6" w:rsidRDefault="00103DDC">
      <w:pPr>
        <w:rPr>
          <w:sz w:val="20"/>
          <w:szCs w:val="20"/>
          <w:lang w:val="en-GB"/>
        </w:rPr>
      </w:pPr>
      <w:r>
        <w:rPr>
          <w:rFonts w:hint="eastAsia"/>
          <w:sz w:val="20"/>
          <w:szCs w:val="20"/>
          <w:lang w:val="en-GB"/>
        </w:rPr>
        <w:t>[</w:t>
      </w:r>
      <w:r>
        <w:rPr>
          <w:sz w:val="20"/>
          <w:szCs w:val="20"/>
          <w:lang w:val="en-GB"/>
        </w:rPr>
        <w:t>2]</w:t>
      </w:r>
      <w:r w:rsidR="0086231E" w:rsidRPr="0086231E">
        <w:t xml:space="preserve"> </w:t>
      </w:r>
      <w:r w:rsidR="0086231E" w:rsidRPr="0086231E">
        <w:rPr>
          <w:sz w:val="20"/>
          <w:szCs w:val="20"/>
          <w:lang w:val="en-GB"/>
        </w:rPr>
        <w:t>R</w:t>
      </w:r>
      <w:r w:rsidR="00844ECC">
        <w:rPr>
          <w:sz w:val="20"/>
          <w:szCs w:val="20"/>
          <w:lang w:val="en-GB"/>
        </w:rPr>
        <w:t>2</w:t>
      </w:r>
      <w:r w:rsidR="0086231E" w:rsidRPr="0086231E">
        <w:rPr>
          <w:sz w:val="20"/>
          <w:szCs w:val="20"/>
          <w:lang w:val="en-GB"/>
        </w:rPr>
        <w:t>-230</w:t>
      </w:r>
      <w:r w:rsidR="00844ECC">
        <w:rPr>
          <w:sz w:val="20"/>
          <w:szCs w:val="20"/>
          <w:lang w:val="en-GB"/>
        </w:rPr>
        <w:t>4565</w:t>
      </w:r>
      <w:r w:rsidR="0086231E" w:rsidRPr="0086231E">
        <w:rPr>
          <w:sz w:val="20"/>
          <w:szCs w:val="20"/>
          <w:lang w:val="en-GB"/>
        </w:rPr>
        <w:t xml:space="preserve">, </w:t>
      </w:r>
      <w:r w:rsidR="00844ECC" w:rsidRPr="00844ECC">
        <w:rPr>
          <w:sz w:val="20"/>
          <w:szCs w:val="20"/>
          <w:lang w:val="en-GB"/>
        </w:rPr>
        <w:t>Reply LS on applicability of SIB19 for NR ATG</w:t>
      </w:r>
      <w:r w:rsidR="0086231E">
        <w:rPr>
          <w:sz w:val="20"/>
          <w:szCs w:val="20"/>
          <w:lang w:val="en-GB"/>
        </w:rPr>
        <w:t>, RAN</w:t>
      </w:r>
      <w:r w:rsidR="00844ECC">
        <w:rPr>
          <w:sz w:val="20"/>
          <w:szCs w:val="20"/>
          <w:lang w:val="en-GB"/>
        </w:rPr>
        <w:t>2</w:t>
      </w:r>
    </w:p>
    <w:p w14:paraId="61804C3A" w14:textId="77777777" w:rsidR="00146BAF" w:rsidRPr="007A27CB" w:rsidRDefault="00146BAF" w:rsidP="00146BAF">
      <w:pPr>
        <w:rPr>
          <w:sz w:val="20"/>
          <w:szCs w:val="20"/>
          <w:lang w:val="en-GB"/>
        </w:rPr>
      </w:pPr>
      <w:r>
        <w:rPr>
          <w:rFonts w:hint="eastAsia"/>
          <w:sz w:val="20"/>
          <w:szCs w:val="20"/>
          <w:lang w:val="en-GB"/>
        </w:rPr>
        <w:t>[</w:t>
      </w:r>
      <w:r>
        <w:rPr>
          <w:sz w:val="20"/>
          <w:szCs w:val="20"/>
          <w:lang w:val="en-GB"/>
        </w:rPr>
        <w:t xml:space="preserve">3] R4-2303226, </w:t>
      </w:r>
      <w:r w:rsidRPr="00B01140">
        <w:rPr>
          <w:sz w:val="20"/>
          <w:szCs w:val="20"/>
          <w:lang w:val="en-GB"/>
        </w:rPr>
        <w:t>WF on NR ATG RRM requirements</w:t>
      </w:r>
      <w:r w:rsidRPr="007A27CB">
        <w:rPr>
          <w:sz w:val="20"/>
          <w:szCs w:val="20"/>
          <w:lang w:val="en-GB"/>
        </w:rPr>
        <w:t>, CMCC</w:t>
      </w:r>
    </w:p>
    <w:p w14:paraId="6F5F25B5" w14:textId="02F5649C" w:rsidR="004C5CFE" w:rsidRPr="00787674" w:rsidRDefault="004C5CFE" w:rsidP="004C5CF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9" w:name="_Hlk134973178"/>
      <w:r>
        <w:rPr>
          <w:rFonts w:ascii="Times New Roman" w:hAnsi="Times New Roman"/>
          <w:b w:val="0"/>
          <w:bCs w:val="0"/>
          <w:kern w:val="0"/>
          <w:sz w:val="36"/>
          <w:szCs w:val="36"/>
          <w:lang w:val="en-GB"/>
        </w:rPr>
        <w:t>Appendix</w:t>
      </w:r>
    </w:p>
    <w:p w14:paraId="14BA5246" w14:textId="77777777" w:rsidR="004C5CFE" w:rsidRPr="002C190F" w:rsidRDefault="004C5CFE" w:rsidP="004C5CFE">
      <w:pPr>
        <w:rPr>
          <w:rFonts w:eastAsia="Times New Roman" w:cs="Courier New"/>
          <w:sz w:val="20"/>
          <w:lang w:val="en-GB"/>
        </w:rPr>
      </w:pPr>
      <w:r w:rsidRPr="002C190F">
        <w:rPr>
          <w:rFonts w:eastAsia="Times New Roman" w:cs="Courier New"/>
          <w:sz w:val="20"/>
          <w:lang w:val="en-GB"/>
        </w:rPr>
        <w:t>The draft reply LS to RAN</w:t>
      </w:r>
      <w:r>
        <w:rPr>
          <w:rFonts w:eastAsia="Times New Roman" w:cs="Courier New"/>
          <w:sz w:val="20"/>
          <w:lang w:val="en-GB"/>
        </w:rPr>
        <w:t>2</w:t>
      </w:r>
      <w:r w:rsidRPr="002C190F">
        <w:rPr>
          <w:rFonts w:eastAsia="Times New Roman" w:cs="Courier New"/>
          <w:sz w:val="20"/>
          <w:lang w:val="en-GB"/>
        </w:rPr>
        <w:t xml:space="preserve"> is captured below:</w:t>
      </w:r>
    </w:p>
    <w:p w14:paraId="4AF30C5D" w14:textId="7F82B3C6" w:rsidR="004C5CFE" w:rsidRPr="002C190F" w:rsidRDefault="004C5CFE" w:rsidP="004C5CFE">
      <w:pPr>
        <w:tabs>
          <w:tab w:val="center" w:pos="4536"/>
          <w:tab w:val="right" w:pos="8280"/>
          <w:tab w:val="right" w:pos="9639"/>
        </w:tabs>
        <w:ind w:left="1440" w:right="2" w:hanging="1440"/>
        <w:rPr>
          <w:rFonts w:ascii="Arial" w:eastAsia="Batang" w:hAnsi="Arial" w:cs="Arial"/>
          <w:b/>
          <w:bCs/>
        </w:rPr>
      </w:pPr>
      <w:bookmarkStart w:id="10" w:name="_Hlk492190689"/>
      <w:r w:rsidRPr="002C190F">
        <w:rPr>
          <w:rFonts w:ascii="Arial" w:eastAsia="Batang" w:hAnsi="Arial" w:cs="Arial"/>
          <w:b/>
          <w:bCs/>
        </w:rPr>
        <w:lastRenderedPageBreak/>
        <w:t>3GPP TSG RAN WG4 Meeting #10</w:t>
      </w:r>
      <w:r w:rsidR="00E330CC">
        <w:rPr>
          <w:rFonts w:ascii="Arial" w:eastAsia="Batang" w:hAnsi="Arial" w:cs="Arial"/>
          <w:b/>
          <w:bCs/>
        </w:rPr>
        <w:t>7</w:t>
      </w:r>
      <w:r w:rsidRPr="002C190F">
        <w:rPr>
          <w:rFonts w:ascii="Arial" w:eastAsia="Batang" w:hAnsi="Arial" w:cs="Arial"/>
          <w:b/>
          <w:bCs/>
        </w:rPr>
        <w:tab/>
      </w:r>
      <w:r w:rsidRPr="002C190F">
        <w:rPr>
          <w:rFonts w:ascii="Arial" w:eastAsia="Batang" w:hAnsi="Arial" w:cs="Arial"/>
          <w:b/>
          <w:bCs/>
        </w:rPr>
        <w:tab/>
        <w:t>R4-2</w:t>
      </w:r>
      <w:r w:rsidR="00E330CC">
        <w:rPr>
          <w:rFonts w:ascii="Arial" w:eastAsia="Batang" w:hAnsi="Arial" w:cs="Arial"/>
          <w:b/>
          <w:bCs/>
        </w:rPr>
        <w:t>3</w:t>
      </w:r>
      <w:r>
        <w:rPr>
          <w:rFonts w:ascii="Arial" w:eastAsia="Batang" w:hAnsi="Arial" w:cs="Arial"/>
          <w:b/>
          <w:bCs/>
        </w:rPr>
        <w:t>X</w:t>
      </w:r>
      <w:r w:rsidRPr="002C190F">
        <w:rPr>
          <w:rFonts w:ascii="Arial" w:eastAsia="Batang" w:hAnsi="Arial" w:cs="Arial"/>
          <w:b/>
          <w:bCs/>
        </w:rPr>
        <w:t>XXXX</w:t>
      </w:r>
    </w:p>
    <w:p w14:paraId="692E29D1" w14:textId="2B85337E" w:rsidR="004C5CFE" w:rsidRPr="002C190F" w:rsidRDefault="00E330CC" w:rsidP="004C5CFE">
      <w:pPr>
        <w:tabs>
          <w:tab w:val="center" w:pos="4536"/>
          <w:tab w:val="right" w:pos="9072"/>
        </w:tabs>
        <w:ind w:left="1440" w:hanging="1440"/>
        <w:rPr>
          <w:rFonts w:ascii="Arial" w:eastAsia="MS Mincho" w:hAnsi="Arial" w:cs="Arial"/>
          <w:b/>
          <w:bCs/>
          <w:lang w:eastAsia="ja-JP"/>
        </w:rPr>
      </w:pPr>
      <w:r w:rsidRPr="00E330CC">
        <w:rPr>
          <w:rFonts w:ascii="Arial" w:eastAsia="MS Mincho" w:hAnsi="Arial" w:cs="Arial"/>
          <w:b/>
          <w:bCs/>
          <w:lang w:eastAsia="ja-JP"/>
        </w:rPr>
        <w:t>Incheon, KR, May 22 – May 26, 2023</w:t>
      </w:r>
    </w:p>
    <w:p w14:paraId="2B07358E" w14:textId="77777777" w:rsidR="004C5CFE" w:rsidRPr="002C190F" w:rsidRDefault="004C5CFE" w:rsidP="004C5CFE">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10"/>
    <w:p w14:paraId="4E9E6160" w14:textId="6FE89AA5" w:rsidR="004C5CFE" w:rsidRPr="002C190F" w:rsidRDefault="004C5CFE" w:rsidP="004C5CFE">
      <w:pPr>
        <w:spacing w:after="60"/>
        <w:ind w:left="1985" w:hanging="1985"/>
        <w:rPr>
          <w:rFonts w:ascii="Arial" w:eastAsia="等线" w:hAnsi="Arial" w:cs="Arial"/>
          <w:sz w:val="20"/>
        </w:rPr>
      </w:pPr>
      <w:r w:rsidRPr="002C190F">
        <w:rPr>
          <w:rFonts w:ascii="Arial" w:eastAsia="等线" w:hAnsi="Arial" w:cs="Arial"/>
          <w:b/>
          <w:sz w:val="20"/>
        </w:rPr>
        <w:t>Title:</w:t>
      </w:r>
      <w:r w:rsidRPr="002C190F">
        <w:rPr>
          <w:rFonts w:ascii="Arial" w:eastAsia="等线" w:hAnsi="Arial" w:cs="Arial"/>
          <w:b/>
          <w:sz w:val="20"/>
        </w:rPr>
        <w:tab/>
      </w:r>
      <w:r w:rsidR="00634BDA">
        <w:rPr>
          <w:rFonts w:ascii="Arial" w:eastAsia="等线" w:hAnsi="Arial" w:cs="Arial"/>
          <w:sz w:val="20"/>
        </w:rPr>
        <w:t>R</w:t>
      </w:r>
      <w:r w:rsidRPr="002C190F">
        <w:rPr>
          <w:rFonts w:ascii="Arial" w:eastAsia="等线" w:hAnsi="Arial" w:cs="Arial"/>
          <w:sz w:val="20"/>
        </w:rPr>
        <w:t xml:space="preserve">eply </w:t>
      </w:r>
      <w:r w:rsidR="00634BDA">
        <w:rPr>
          <w:rFonts w:ascii="Arial" w:eastAsia="等线" w:hAnsi="Arial" w:cs="Arial"/>
          <w:sz w:val="20"/>
        </w:rPr>
        <w:t xml:space="preserve">LS </w:t>
      </w:r>
      <w:r w:rsidRPr="002C190F">
        <w:rPr>
          <w:rFonts w:ascii="Arial" w:eastAsia="等线" w:hAnsi="Arial" w:cs="Arial"/>
          <w:sz w:val="20"/>
        </w:rPr>
        <w:t xml:space="preserve">on </w:t>
      </w:r>
      <w:r w:rsidR="00634BDA">
        <w:rPr>
          <w:rFonts w:ascii="Arial" w:hAnsi="Arial" w:cs="Arial"/>
          <w:color w:val="000000"/>
          <w:sz w:val="20"/>
          <w:szCs w:val="20"/>
          <w:lang w:eastAsia="ko-KR"/>
        </w:rPr>
        <w:t>BS</w:t>
      </w:r>
      <w:r w:rsidR="00E330CC" w:rsidRPr="000D2A16">
        <w:rPr>
          <w:rFonts w:ascii="Arial" w:hAnsi="Arial" w:cs="Arial"/>
          <w:color w:val="000000"/>
          <w:sz w:val="20"/>
          <w:szCs w:val="20"/>
          <w:lang w:eastAsia="ko-KR"/>
        </w:rPr>
        <w:t xml:space="preserve"> reference location accuracy</w:t>
      </w:r>
      <w:r w:rsidR="00E330CC">
        <w:rPr>
          <w:rFonts w:ascii="Arial" w:eastAsia="等线" w:hAnsi="Arial" w:cs="Arial"/>
          <w:sz w:val="20"/>
        </w:rPr>
        <w:t xml:space="preserve"> for </w:t>
      </w:r>
      <w:r w:rsidR="00634BDA">
        <w:rPr>
          <w:rFonts w:ascii="Arial" w:eastAsia="等线" w:hAnsi="Arial" w:cs="Arial"/>
          <w:sz w:val="20"/>
        </w:rPr>
        <w:t xml:space="preserve">NR </w:t>
      </w:r>
      <w:r w:rsidR="00E330CC">
        <w:rPr>
          <w:rFonts w:ascii="Arial" w:eastAsia="等线" w:hAnsi="Arial" w:cs="Arial"/>
          <w:sz w:val="20"/>
        </w:rPr>
        <w:t>ATG</w:t>
      </w:r>
      <w:r w:rsidRPr="002C190F">
        <w:rPr>
          <w:rFonts w:ascii="Arial" w:eastAsia="等线" w:hAnsi="Arial" w:cs="Arial"/>
          <w:sz w:val="20"/>
        </w:rPr>
        <w:t xml:space="preserve"> </w:t>
      </w:r>
    </w:p>
    <w:p w14:paraId="2D0A8315" w14:textId="7A478644" w:rsidR="004C5CFE" w:rsidRPr="002C190F" w:rsidRDefault="004C5CFE" w:rsidP="004C5CFE">
      <w:pPr>
        <w:spacing w:after="60"/>
        <w:ind w:left="1985" w:hanging="1985"/>
        <w:rPr>
          <w:rFonts w:ascii="Arial" w:eastAsia="等线" w:hAnsi="Arial" w:cs="Arial"/>
          <w:bCs/>
          <w:sz w:val="20"/>
        </w:rPr>
      </w:pPr>
      <w:r w:rsidRPr="002C190F">
        <w:rPr>
          <w:rFonts w:ascii="Arial" w:eastAsia="等线" w:hAnsi="Arial" w:cs="Arial"/>
          <w:b/>
          <w:sz w:val="20"/>
        </w:rPr>
        <w:t>Response to:</w:t>
      </w:r>
      <w:r w:rsidRPr="002C190F">
        <w:rPr>
          <w:rFonts w:ascii="Arial" w:eastAsia="等线" w:hAnsi="Arial" w:cs="Arial"/>
          <w:bCs/>
          <w:sz w:val="20"/>
        </w:rPr>
        <w:tab/>
      </w:r>
      <w:r w:rsidRPr="0026485F">
        <w:rPr>
          <w:rFonts w:ascii="Arial" w:eastAsia="Yu Mincho" w:hAnsi="Arial" w:cs="Arial"/>
          <w:bCs/>
          <w:sz w:val="20"/>
          <w:lang w:eastAsia="ja-JP"/>
        </w:rPr>
        <w:t>R2-2</w:t>
      </w:r>
      <w:r w:rsidR="00E330CC">
        <w:rPr>
          <w:rFonts w:ascii="Arial" w:eastAsia="Yu Mincho" w:hAnsi="Arial" w:cs="Arial"/>
          <w:bCs/>
          <w:sz w:val="20"/>
          <w:lang w:eastAsia="ja-JP"/>
        </w:rPr>
        <w:t>304565</w:t>
      </w:r>
      <w:r w:rsidR="00F86287">
        <w:rPr>
          <w:rFonts w:ascii="Arial" w:eastAsia="Yu Mincho" w:hAnsi="Arial" w:cs="Arial"/>
          <w:bCs/>
          <w:sz w:val="20"/>
          <w:lang w:eastAsia="ja-JP"/>
        </w:rPr>
        <w:t>/</w:t>
      </w:r>
      <w:r w:rsidR="00F86287" w:rsidRPr="00F86287">
        <w:rPr>
          <w:rFonts w:ascii="Arial" w:eastAsia="Yu Mincho" w:hAnsi="Arial" w:cs="Arial"/>
          <w:bCs/>
          <w:sz w:val="20"/>
          <w:lang w:eastAsia="ja-JP"/>
        </w:rPr>
        <w:t>R4-2307019</w:t>
      </w:r>
    </w:p>
    <w:p w14:paraId="075382FE" w14:textId="78DD8F66" w:rsidR="004C5CFE" w:rsidRPr="002C190F" w:rsidRDefault="004C5CFE" w:rsidP="004C5CFE">
      <w:pPr>
        <w:spacing w:after="60"/>
        <w:ind w:left="1985" w:hanging="1985"/>
        <w:rPr>
          <w:rFonts w:ascii="Arial" w:eastAsia="等线" w:hAnsi="Arial" w:cs="Arial"/>
          <w:bCs/>
          <w:sz w:val="20"/>
        </w:rPr>
      </w:pPr>
      <w:r w:rsidRPr="002C190F">
        <w:rPr>
          <w:rFonts w:ascii="Arial" w:eastAsia="等线" w:hAnsi="Arial" w:cs="Arial"/>
          <w:b/>
          <w:sz w:val="20"/>
        </w:rPr>
        <w:t>Release:</w:t>
      </w:r>
      <w:r w:rsidRPr="002C190F">
        <w:rPr>
          <w:rFonts w:ascii="Arial" w:eastAsia="等线" w:hAnsi="Arial" w:cs="Arial"/>
          <w:bCs/>
          <w:sz w:val="20"/>
        </w:rPr>
        <w:tab/>
      </w:r>
      <w:r w:rsidRPr="002C190F">
        <w:rPr>
          <w:rFonts w:ascii="Arial" w:eastAsia="等线" w:hAnsi="Arial" w:cs="Arial" w:hint="eastAsia"/>
          <w:bCs/>
          <w:sz w:val="20"/>
        </w:rPr>
        <w:t>Rel-1</w:t>
      </w:r>
      <w:r w:rsidR="00634BDA">
        <w:rPr>
          <w:rFonts w:ascii="Arial" w:eastAsia="等线" w:hAnsi="Arial" w:cs="Arial"/>
          <w:bCs/>
          <w:sz w:val="20"/>
        </w:rPr>
        <w:t>8</w:t>
      </w:r>
    </w:p>
    <w:p w14:paraId="29D4ECE4" w14:textId="0E35495F" w:rsidR="004C5CFE" w:rsidRPr="002C190F" w:rsidRDefault="004C5CFE" w:rsidP="004C5CFE">
      <w:pPr>
        <w:spacing w:after="60"/>
        <w:ind w:left="1985" w:hanging="1985"/>
        <w:rPr>
          <w:rFonts w:ascii="Arial" w:eastAsia="等线" w:hAnsi="Arial" w:cs="Arial"/>
          <w:bCs/>
          <w:sz w:val="20"/>
        </w:rPr>
      </w:pPr>
      <w:r w:rsidRPr="002C190F">
        <w:rPr>
          <w:rFonts w:ascii="Arial" w:eastAsia="等线" w:hAnsi="Arial" w:cs="Arial"/>
          <w:b/>
          <w:sz w:val="20"/>
        </w:rPr>
        <w:t>Study Item:</w:t>
      </w:r>
      <w:r w:rsidRPr="002C190F">
        <w:rPr>
          <w:rFonts w:ascii="Arial" w:eastAsia="等线" w:hAnsi="Arial" w:cs="Arial"/>
          <w:bCs/>
          <w:sz w:val="20"/>
        </w:rPr>
        <w:tab/>
      </w:r>
      <w:r w:rsidRPr="0042378C">
        <w:rPr>
          <w:rFonts w:ascii="Arial" w:eastAsia="等线" w:hAnsi="Arial" w:cs="Arial"/>
          <w:bCs/>
          <w:sz w:val="20"/>
        </w:rPr>
        <w:t>NR_</w:t>
      </w:r>
      <w:r w:rsidR="00634BDA">
        <w:rPr>
          <w:rFonts w:ascii="Arial" w:eastAsia="等线" w:hAnsi="Arial" w:cs="Arial"/>
          <w:bCs/>
          <w:sz w:val="20"/>
        </w:rPr>
        <w:t>ATG</w:t>
      </w:r>
    </w:p>
    <w:p w14:paraId="6890BD85" w14:textId="77777777" w:rsidR="004C5CFE" w:rsidRPr="002C190F" w:rsidRDefault="004C5CFE" w:rsidP="004C5CFE">
      <w:pPr>
        <w:spacing w:after="60"/>
        <w:ind w:left="1985" w:hanging="1985"/>
        <w:rPr>
          <w:rFonts w:ascii="Arial" w:eastAsia="等线" w:hAnsi="Arial" w:cs="Arial"/>
          <w:b/>
          <w:sz w:val="20"/>
        </w:rPr>
      </w:pPr>
    </w:p>
    <w:p w14:paraId="13C3773A" w14:textId="77777777" w:rsidR="004C5CFE" w:rsidRPr="002C190F" w:rsidRDefault="004C5CFE" w:rsidP="004C5CFE">
      <w:pPr>
        <w:spacing w:after="60"/>
        <w:ind w:left="1985" w:hanging="1985"/>
        <w:rPr>
          <w:rFonts w:ascii="Arial" w:eastAsia="MS Mincho" w:hAnsi="Arial" w:cs="Arial"/>
          <w:bCs/>
          <w:sz w:val="20"/>
          <w:lang w:eastAsia="ja-JP"/>
        </w:rPr>
      </w:pPr>
      <w:r w:rsidRPr="002C190F">
        <w:rPr>
          <w:rFonts w:ascii="Arial" w:eastAsia="等线" w:hAnsi="Arial" w:cs="Arial"/>
          <w:b/>
          <w:sz w:val="20"/>
        </w:rPr>
        <w:t>Source:</w:t>
      </w:r>
      <w:r w:rsidRPr="002C190F">
        <w:rPr>
          <w:rFonts w:ascii="Arial" w:eastAsia="等线" w:hAnsi="Arial" w:cs="Arial"/>
          <w:bCs/>
          <w:color w:val="FF0000"/>
          <w:sz w:val="20"/>
        </w:rPr>
        <w:tab/>
      </w:r>
      <w:r w:rsidRPr="002C190F">
        <w:rPr>
          <w:rFonts w:ascii="Arial" w:eastAsia="MS Mincho" w:hAnsi="Arial" w:cs="Arial"/>
          <w:bCs/>
          <w:sz w:val="20"/>
          <w:lang w:eastAsia="ja-JP"/>
        </w:rPr>
        <w:t>TSG RAN WG4</w:t>
      </w:r>
    </w:p>
    <w:p w14:paraId="4CC1B2BA" w14:textId="77777777" w:rsidR="004C5CFE" w:rsidRPr="002C190F" w:rsidRDefault="004C5CFE" w:rsidP="004C5CFE">
      <w:pPr>
        <w:spacing w:after="60"/>
        <w:ind w:left="1985" w:hanging="1985"/>
        <w:rPr>
          <w:rFonts w:ascii="Arial" w:eastAsia="等线" w:hAnsi="Arial" w:cs="Arial"/>
          <w:bCs/>
          <w:sz w:val="20"/>
        </w:rPr>
      </w:pPr>
      <w:r w:rsidRPr="002C190F">
        <w:rPr>
          <w:rFonts w:ascii="Arial" w:eastAsia="等线" w:hAnsi="Arial" w:cs="Arial"/>
          <w:b/>
          <w:sz w:val="20"/>
        </w:rPr>
        <w:t>To:</w:t>
      </w:r>
      <w:r w:rsidRPr="002C190F">
        <w:rPr>
          <w:rFonts w:ascii="Arial" w:eastAsia="等线" w:hAnsi="Arial" w:cs="Arial"/>
          <w:bCs/>
          <w:sz w:val="20"/>
        </w:rPr>
        <w:tab/>
        <w:t xml:space="preserve">TSG </w:t>
      </w:r>
      <w:r w:rsidRPr="002C190F">
        <w:rPr>
          <w:rFonts w:ascii="Arial" w:eastAsia="MS Mincho" w:hAnsi="Arial" w:cs="Arial"/>
          <w:bCs/>
          <w:sz w:val="20"/>
          <w:lang w:eastAsia="ja-JP"/>
        </w:rPr>
        <w:t>RAN WG</w:t>
      </w:r>
      <w:r>
        <w:rPr>
          <w:rFonts w:ascii="Arial" w:eastAsia="MS Mincho" w:hAnsi="Arial" w:cs="Arial"/>
          <w:bCs/>
          <w:sz w:val="20"/>
          <w:lang w:eastAsia="ja-JP"/>
        </w:rPr>
        <w:t>2</w:t>
      </w:r>
    </w:p>
    <w:p w14:paraId="3DF26E6D" w14:textId="77777777" w:rsidR="004C5CFE" w:rsidRPr="002C190F" w:rsidRDefault="004C5CFE" w:rsidP="004C5CFE">
      <w:pPr>
        <w:spacing w:after="60"/>
        <w:ind w:left="1985" w:hanging="1985"/>
        <w:rPr>
          <w:rFonts w:ascii="Arial" w:eastAsia="等线" w:hAnsi="Arial" w:cs="Arial"/>
          <w:bCs/>
          <w:sz w:val="20"/>
        </w:rPr>
      </w:pPr>
      <w:r w:rsidRPr="002C190F">
        <w:rPr>
          <w:rFonts w:ascii="Arial" w:eastAsia="等线" w:hAnsi="Arial" w:cs="Arial"/>
          <w:b/>
          <w:sz w:val="20"/>
        </w:rPr>
        <w:t>Cc:</w:t>
      </w:r>
      <w:r w:rsidRPr="002C190F">
        <w:rPr>
          <w:rFonts w:ascii="Arial" w:eastAsia="等线" w:hAnsi="Arial" w:cs="Arial"/>
          <w:bCs/>
          <w:sz w:val="20"/>
        </w:rPr>
        <w:tab/>
      </w:r>
    </w:p>
    <w:p w14:paraId="188311CF" w14:textId="77777777" w:rsidR="004C5CFE" w:rsidRPr="002C190F" w:rsidRDefault="004C5CFE" w:rsidP="004C5CFE">
      <w:pPr>
        <w:spacing w:after="60"/>
        <w:ind w:left="1985" w:hanging="1985"/>
        <w:rPr>
          <w:rFonts w:ascii="Arial" w:eastAsia="等线" w:hAnsi="Arial" w:cs="Arial"/>
          <w:bCs/>
          <w:sz w:val="20"/>
        </w:rPr>
      </w:pPr>
    </w:p>
    <w:p w14:paraId="774EED3D" w14:textId="77777777" w:rsidR="004C5CFE" w:rsidRPr="002C190F" w:rsidRDefault="004C5CFE" w:rsidP="004C5CFE">
      <w:pPr>
        <w:tabs>
          <w:tab w:val="left" w:pos="2268"/>
        </w:tabs>
        <w:rPr>
          <w:rFonts w:ascii="Arial" w:eastAsia="等线" w:hAnsi="Arial" w:cs="Arial"/>
          <w:b/>
          <w:sz w:val="20"/>
        </w:rPr>
      </w:pPr>
      <w:r w:rsidRPr="002C190F">
        <w:rPr>
          <w:rFonts w:ascii="Arial" w:eastAsia="等线" w:hAnsi="Arial" w:cs="Arial"/>
          <w:b/>
          <w:sz w:val="20"/>
        </w:rPr>
        <w:t>Contact Person:</w:t>
      </w:r>
    </w:p>
    <w:p w14:paraId="29F04276" w14:textId="77777777" w:rsidR="004C5CFE" w:rsidRPr="002C190F" w:rsidRDefault="004C5CFE" w:rsidP="004C5CFE">
      <w:pPr>
        <w:keepNext/>
        <w:tabs>
          <w:tab w:val="left" w:pos="2268"/>
          <w:tab w:val="left" w:pos="2694"/>
        </w:tabs>
        <w:ind w:left="567"/>
        <w:outlineLvl w:val="3"/>
        <w:rPr>
          <w:rFonts w:ascii="Arial" w:eastAsia="宋体" w:hAnsi="Arial" w:cs="Arial"/>
          <w:bCs/>
          <w:sz w:val="20"/>
          <w:szCs w:val="20"/>
          <w:lang w:val="en-GB" w:eastAsia="en-US"/>
        </w:rPr>
      </w:pPr>
      <w:r w:rsidRPr="002C190F">
        <w:rPr>
          <w:rFonts w:ascii="Arial" w:eastAsia="宋体" w:hAnsi="Arial" w:cs="Arial"/>
          <w:b/>
          <w:sz w:val="20"/>
          <w:szCs w:val="20"/>
          <w:lang w:val="en-GB" w:eastAsia="en-US"/>
        </w:rPr>
        <w:t>Name:</w:t>
      </w:r>
      <w:r w:rsidRPr="002C190F">
        <w:rPr>
          <w:rFonts w:ascii="Arial" w:eastAsia="宋体" w:hAnsi="Arial" w:cs="Arial"/>
          <w:bCs/>
          <w:sz w:val="20"/>
          <w:szCs w:val="20"/>
          <w:lang w:val="en-GB" w:eastAsia="en-US"/>
        </w:rPr>
        <w:tab/>
        <w:t>Shiyuan Wang</w:t>
      </w:r>
    </w:p>
    <w:p w14:paraId="013261BE" w14:textId="77777777" w:rsidR="004C5CFE" w:rsidRPr="002C190F" w:rsidRDefault="004C5CFE" w:rsidP="004C5CFE">
      <w:pPr>
        <w:keepNext/>
        <w:tabs>
          <w:tab w:val="left" w:pos="2268"/>
          <w:tab w:val="left" w:pos="2694"/>
        </w:tabs>
        <w:ind w:left="567"/>
        <w:outlineLvl w:val="6"/>
        <w:rPr>
          <w:rFonts w:ascii="Arial" w:eastAsia="宋体" w:hAnsi="Arial" w:cs="Arial"/>
          <w:bCs/>
          <w:sz w:val="20"/>
          <w:szCs w:val="20"/>
          <w:lang w:val="en-GB" w:eastAsia="en-US"/>
        </w:rPr>
      </w:pPr>
      <w:r w:rsidRPr="002C190F">
        <w:rPr>
          <w:rFonts w:ascii="Arial" w:eastAsia="宋体" w:hAnsi="Arial" w:cs="Arial"/>
          <w:b/>
          <w:sz w:val="20"/>
          <w:szCs w:val="20"/>
          <w:lang w:val="en-GB" w:eastAsia="en-US"/>
        </w:rPr>
        <w:t>E-mail Address:</w:t>
      </w:r>
      <w:r w:rsidRPr="002C190F">
        <w:rPr>
          <w:rFonts w:ascii="Arial" w:eastAsia="宋体" w:hAnsi="Arial" w:cs="Arial"/>
          <w:bCs/>
          <w:sz w:val="20"/>
          <w:szCs w:val="20"/>
          <w:lang w:val="en-GB" w:eastAsia="en-US"/>
        </w:rPr>
        <w:tab/>
      </w:r>
      <w:hyperlink r:id="rId8" w:history="1">
        <w:r w:rsidRPr="002C190F">
          <w:rPr>
            <w:rFonts w:ascii="Arial" w:eastAsia="宋体" w:hAnsi="Arial" w:cs="Arial"/>
            <w:bCs/>
            <w:color w:val="0000FF"/>
            <w:sz w:val="20"/>
            <w:szCs w:val="20"/>
            <w:u w:val="single"/>
            <w:lang w:val="en-GB" w:eastAsia="en-US"/>
          </w:rPr>
          <w:t>wangshiyuan@chinamobile.com</w:t>
        </w:r>
      </w:hyperlink>
    </w:p>
    <w:p w14:paraId="04DC6455" w14:textId="77777777" w:rsidR="004C5CFE" w:rsidRPr="002C190F" w:rsidRDefault="004C5CFE" w:rsidP="004C5CFE">
      <w:pPr>
        <w:tabs>
          <w:tab w:val="left" w:pos="2268"/>
        </w:tabs>
        <w:rPr>
          <w:rFonts w:ascii="Arial" w:eastAsia="等线" w:hAnsi="Arial" w:cs="Arial"/>
          <w:bCs/>
          <w:sz w:val="20"/>
        </w:rPr>
      </w:pPr>
      <w:r w:rsidRPr="002C190F">
        <w:rPr>
          <w:rFonts w:ascii="Arial" w:eastAsia="等线" w:hAnsi="Arial" w:cs="Arial"/>
          <w:bCs/>
          <w:sz w:val="20"/>
        </w:rPr>
        <w:tab/>
      </w:r>
    </w:p>
    <w:p w14:paraId="1601CE19" w14:textId="77777777" w:rsidR="004C5CFE" w:rsidRPr="002C190F" w:rsidRDefault="004C5CFE" w:rsidP="004C5CFE">
      <w:pPr>
        <w:pBdr>
          <w:bottom w:val="single" w:sz="4" w:space="1" w:color="auto"/>
        </w:pBdr>
        <w:rPr>
          <w:rFonts w:ascii="Arial" w:eastAsia="等线" w:hAnsi="Arial" w:cs="Arial"/>
          <w:sz w:val="20"/>
        </w:rPr>
      </w:pPr>
    </w:p>
    <w:p w14:paraId="5E4C636A" w14:textId="6FE1B2A3" w:rsidR="004C5CFE" w:rsidRPr="002C190F" w:rsidRDefault="004C5CFE" w:rsidP="004C5CFE">
      <w:pPr>
        <w:pBdr>
          <w:bottom w:val="single" w:sz="4" w:space="1" w:color="auto"/>
        </w:pBdr>
        <w:rPr>
          <w:rFonts w:ascii="Arial" w:eastAsia="等线" w:hAnsi="Arial" w:cs="Arial"/>
          <w:sz w:val="20"/>
        </w:rPr>
      </w:pPr>
      <w:r w:rsidRPr="003E09B5">
        <w:rPr>
          <w:rFonts w:ascii="Arial" w:eastAsia="等线" w:hAnsi="Arial" w:cs="Arial" w:hint="eastAsia"/>
          <w:b/>
          <w:bCs/>
          <w:sz w:val="20"/>
        </w:rPr>
        <w:t>A</w:t>
      </w:r>
      <w:r w:rsidRPr="003E09B5">
        <w:rPr>
          <w:rFonts w:ascii="Arial" w:eastAsia="等线" w:hAnsi="Arial" w:cs="Arial"/>
          <w:b/>
          <w:bCs/>
          <w:sz w:val="20"/>
        </w:rPr>
        <w:t>ttachments</w:t>
      </w:r>
      <w:r w:rsidR="003E09B5" w:rsidRPr="003E09B5">
        <w:rPr>
          <w:rFonts w:ascii="Arial" w:eastAsia="等线" w:hAnsi="Arial" w:cs="Arial"/>
          <w:b/>
          <w:bCs/>
          <w:sz w:val="20"/>
        </w:rPr>
        <w:t>:</w:t>
      </w:r>
      <w:r w:rsidR="003E09B5">
        <w:rPr>
          <w:rFonts w:ascii="Arial" w:eastAsia="等线" w:hAnsi="Arial" w:cs="Arial"/>
          <w:sz w:val="20"/>
        </w:rPr>
        <w:t xml:space="preserve"> None</w:t>
      </w:r>
    </w:p>
    <w:p w14:paraId="338EBB46" w14:textId="77777777" w:rsidR="004C5CFE" w:rsidRPr="002C190F" w:rsidRDefault="004C5CFE" w:rsidP="004C5CFE">
      <w:pPr>
        <w:rPr>
          <w:rFonts w:ascii="Arial" w:eastAsia="等线" w:hAnsi="Arial" w:cs="Arial"/>
          <w:sz w:val="20"/>
        </w:rPr>
      </w:pPr>
    </w:p>
    <w:p w14:paraId="05B3295A" w14:textId="77777777" w:rsidR="004C5CFE" w:rsidRPr="002C190F" w:rsidRDefault="004C5CFE" w:rsidP="004C5CFE">
      <w:pPr>
        <w:spacing w:after="120"/>
        <w:rPr>
          <w:rFonts w:ascii="Arial" w:eastAsia="等线" w:hAnsi="Arial" w:cs="Arial"/>
          <w:b/>
          <w:sz w:val="20"/>
        </w:rPr>
      </w:pPr>
      <w:r w:rsidRPr="002C190F">
        <w:rPr>
          <w:rFonts w:ascii="Arial" w:eastAsia="等线" w:hAnsi="Arial" w:cs="Arial"/>
          <w:b/>
          <w:sz w:val="20"/>
        </w:rPr>
        <w:t>1. Overall Description:</w:t>
      </w:r>
    </w:p>
    <w:p w14:paraId="454608A8" w14:textId="7C977835" w:rsidR="004C5CFE" w:rsidRPr="000001D9" w:rsidRDefault="004C5CFE" w:rsidP="004C5CFE">
      <w:pPr>
        <w:spacing w:afterLines="100" w:after="312"/>
        <w:jc w:val="both"/>
        <w:rPr>
          <w:rFonts w:ascii="Arial" w:eastAsia="等线" w:hAnsi="Arial" w:cs="Arial"/>
          <w:sz w:val="20"/>
        </w:rPr>
      </w:pPr>
      <w:r w:rsidRPr="002C190F">
        <w:rPr>
          <w:rFonts w:ascii="Arial" w:eastAsia="等线" w:hAnsi="Arial" w:cs="Arial"/>
          <w:sz w:val="20"/>
        </w:rPr>
        <w:t>RAN</w:t>
      </w:r>
      <w:r w:rsidR="00F074F9">
        <w:rPr>
          <w:rFonts w:ascii="Arial" w:eastAsia="等线" w:hAnsi="Arial" w:cs="Arial"/>
          <w:sz w:val="20"/>
        </w:rPr>
        <w:t>4</w:t>
      </w:r>
      <w:r w:rsidRPr="002C190F">
        <w:rPr>
          <w:rFonts w:ascii="Arial" w:eastAsia="等线" w:hAnsi="Arial" w:cs="Arial"/>
          <w:sz w:val="20"/>
        </w:rPr>
        <w:t xml:space="preserve"> thanks RAN</w:t>
      </w:r>
      <w:r w:rsidR="00F074F9">
        <w:rPr>
          <w:rFonts w:ascii="Arial" w:eastAsia="等线" w:hAnsi="Arial" w:cs="Arial"/>
          <w:sz w:val="20"/>
        </w:rPr>
        <w:t>2</w:t>
      </w:r>
      <w:r w:rsidRPr="002C190F">
        <w:rPr>
          <w:rFonts w:ascii="Arial" w:eastAsia="等线" w:hAnsi="Arial" w:cs="Arial"/>
          <w:sz w:val="20"/>
        </w:rPr>
        <w:t xml:space="preserve"> for their enquiry about </w:t>
      </w:r>
      <w:r w:rsidR="003E09B5" w:rsidRPr="000D2A16">
        <w:rPr>
          <w:rFonts w:ascii="Arial" w:hAnsi="Arial" w:cs="Arial"/>
          <w:color w:val="000000"/>
          <w:sz w:val="20"/>
          <w:szCs w:val="20"/>
          <w:lang w:eastAsia="ko-KR"/>
        </w:rPr>
        <w:t>information on any required ATG ground station reference location accuracy</w:t>
      </w:r>
      <w:r w:rsidR="003E09B5">
        <w:rPr>
          <w:rFonts w:ascii="Arial" w:eastAsia="等线" w:hAnsi="Arial" w:cs="Arial"/>
          <w:sz w:val="20"/>
        </w:rPr>
        <w:t xml:space="preserve">, </w:t>
      </w:r>
      <w:r>
        <w:rPr>
          <w:rFonts w:ascii="Arial" w:eastAsia="等线" w:hAnsi="Arial" w:cs="Arial"/>
          <w:sz w:val="20"/>
        </w:rPr>
        <w:t xml:space="preserve">and </w:t>
      </w:r>
      <w:r w:rsidRPr="002C190F">
        <w:rPr>
          <w:rFonts w:ascii="Arial" w:eastAsia="等线" w:hAnsi="Arial" w:cs="Arial"/>
          <w:sz w:val="20"/>
        </w:rPr>
        <w:t>would like to provide the below response to the question asked.</w:t>
      </w:r>
      <w:bookmarkStart w:id="11" w:name="_Hlk67413270"/>
      <w:r w:rsidR="003E09B5">
        <w:rPr>
          <w:rFonts w:ascii="Arial" w:eastAsia="等线" w:hAnsi="Arial" w:cs="Arial"/>
          <w:sz w:val="20"/>
        </w:rPr>
        <w:t xml:space="preserve"> Besides, RAN4 would also like to provide other information to RAN2 which have impact on signaling design.</w:t>
      </w:r>
    </w:p>
    <w:bookmarkEnd w:id="11"/>
    <w:p w14:paraId="2AC70041" w14:textId="77777777" w:rsidR="004C5CFE" w:rsidRPr="002C190F" w:rsidRDefault="004C5CFE" w:rsidP="004C5CFE">
      <w:pPr>
        <w:autoSpaceDE w:val="0"/>
        <w:autoSpaceDN w:val="0"/>
        <w:snapToGrid w:val="0"/>
        <w:spacing w:afterLines="100" w:after="312"/>
        <w:contextualSpacing/>
        <w:jc w:val="both"/>
        <w:rPr>
          <w:rFonts w:eastAsia="等线" w:cs="Courier New"/>
          <w:noProof/>
          <w:sz w:val="20"/>
        </w:rPr>
      </w:pPr>
    </w:p>
    <w:p w14:paraId="2F6194AE" w14:textId="77777777" w:rsidR="004C5CFE" w:rsidRPr="002C190F" w:rsidRDefault="004C5CFE" w:rsidP="004C5CFE">
      <w:pPr>
        <w:tabs>
          <w:tab w:val="left" w:pos="1134"/>
        </w:tabs>
        <w:spacing w:beforeLines="50" w:before="156" w:after="180"/>
        <w:jc w:val="both"/>
        <w:rPr>
          <w:rFonts w:ascii="Arial" w:eastAsia="等线" w:hAnsi="Arial" w:cs="Arial"/>
          <w:iCs/>
          <w:sz w:val="20"/>
        </w:rPr>
      </w:pPr>
      <w:r w:rsidRPr="002C190F">
        <w:rPr>
          <w:rFonts w:ascii="Arial" w:eastAsia="等线" w:hAnsi="Arial" w:cs="Arial" w:hint="eastAsia"/>
          <w:b/>
          <w:bCs/>
          <w:iCs/>
          <w:sz w:val="20"/>
        </w:rPr>
        <w:t>[</w:t>
      </w:r>
      <w:r w:rsidRPr="002C190F">
        <w:rPr>
          <w:rFonts w:ascii="Arial" w:eastAsia="等线" w:hAnsi="Arial" w:cs="Arial"/>
          <w:b/>
          <w:bCs/>
          <w:iCs/>
          <w:sz w:val="20"/>
        </w:rPr>
        <w:t>RAN4]</w:t>
      </w:r>
      <w:r w:rsidRPr="002C190F">
        <w:rPr>
          <w:rFonts w:ascii="Arial" w:eastAsia="等线" w:hAnsi="Arial" w:cs="Arial"/>
          <w:iCs/>
          <w:sz w:val="20"/>
        </w:rPr>
        <w:t xml:space="preserve"> </w:t>
      </w:r>
    </w:p>
    <w:p w14:paraId="6365D972" w14:textId="08E2B8D5" w:rsidR="003E09B5" w:rsidRPr="003E09B5" w:rsidRDefault="003E09B5" w:rsidP="003E09B5">
      <w:pPr>
        <w:pStyle w:val="af9"/>
        <w:numPr>
          <w:ilvl w:val="0"/>
          <w:numId w:val="50"/>
        </w:numPr>
        <w:tabs>
          <w:tab w:val="left" w:pos="1134"/>
        </w:tabs>
        <w:spacing w:before="60" w:after="60"/>
        <w:ind w:firstLineChars="0"/>
        <w:jc w:val="both"/>
        <w:rPr>
          <w:rFonts w:ascii="Arial" w:eastAsia="等线" w:hAnsi="Arial" w:cs="Arial"/>
          <w:iCs/>
          <w:sz w:val="20"/>
        </w:rPr>
      </w:pPr>
      <w:r w:rsidRPr="003E09B5">
        <w:rPr>
          <w:rFonts w:ascii="Arial" w:eastAsia="等线" w:hAnsi="Arial" w:cs="Arial"/>
          <w:iCs/>
          <w:sz w:val="20"/>
        </w:rPr>
        <w:t>The BS location accuracy in different cases are as follows:</w:t>
      </w:r>
    </w:p>
    <w:tbl>
      <w:tblPr>
        <w:tblW w:w="3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23"/>
        <w:gridCol w:w="1553"/>
        <w:gridCol w:w="1564"/>
      </w:tblGrid>
      <w:tr w:rsidR="003E09B5" w:rsidRPr="003E09B5" w14:paraId="53829713" w14:textId="77777777" w:rsidTr="003E09B5">
        <w:trPr>
          <w:cantSplit/>
          <w:jc w:val="center"/>
        </w:trPr>
        <w:tc>
          <w:tcPr>
            <w:tcW w:w="1276" w:type="pct"/>
            <w:tcBorders>
              <w:top w:val="single" w:sz="4" w:space="0" w:color="auto"/>
              <w:left w:val="single" w:sz="4" w:space="0" w:color="auto"/>
              <w:bottom w:val="single" w:sz="4" w:space="0" w:color="auto"/>
              <w:right w:val="single" w:sz="4" w:space="0" w:color="auto"/>
            </w:tcBorders>
            <w:vAlign w:val="center"/>
            <w:hideMark/>
          </w:tcPr>
          <w:p w14:paraId="5553D184"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Frequency Range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0B998C66"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SCS of SSB signals (kHz)</w:t>
            </w:r>
          </w:p>
        </w:tc>
        <w:tc>
          <w:tcPr>
            <w:tcW w:w="1274" w:type="pct"/>
            <w:tcBorders>
              <w:top w:val="single" w:sz="4" w:space="0" w:color="auto"/>
              <w:left w:val="single" w:sz="4" w:space="0" w:color="auto"/>
              <w:bottom w:val="single" w:sz="4" w:space="0" w:color="auto"/>
              <w:right w:val="single" w:sz="4" w:space="0" w:color="auto"/>
            </w:tcBorders>
            <w:vAlign w:val="center"/>
            <w:hideMark/>
          </w:tcPr>
          <w:p w14:paraId="1CABD78F"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SCS of uplink signals (kHz)</w:t>
            </w:r>
          </w:p>
        </w:tc>
        <w:tc>
          <w:tcPr>
            <w:tcW w:w="1283" w:type="pct"/>
            <w:tcBorders>
              <w:top w:val="single" w:sz="4" w:space="0" w:color="auto"/>
              <w:left w:val="single" w:sz="4" w:space="0" w:color="auto"/>
              <w:bottom w:val="single" w:sz="4" w:space="0" w:color="auto"/>
              <w:right w:val="single" w:sz="4" w:space="0" w:color="auto"/>
            </w:tcBorders>
            <w:vAlign w:val="center"/>
          </w:tcPr>
          <w:p w14:paraId="07794CC3"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BS location accuracy</w:t>
            </w:r>
          </w:p>
        </w:tc>
      </w:tr>
      <w:tr w:rsidR="003E09B5" w:rsidRPr="003E09B5" w14:paraId="7812006E" w14:textId="77777777" w:rsidTr="003E09B5">
        <w:trPr>
          <w:cantSplit/>
          <w:jc w:val="center"/>
        </w:trPr>
        <w:tc>
          <w:tcPr>
            <w:tcW w:w="1276" w:type="pct"/>
            <w:tcBorders>
              <w:top w:val="single" w:sz="4" w:space="0" w:color="auto"/>
              <w:left w:val="single" w:sz="4" w:space="0" w:color="auto"/>
              <w:bottom w:val="nil"/>
              <w:right w:val="single" w:sz="4" w:space="0" w:color="auto"/>
            </w:tcBorders>
            <w:vAlign w:val="center"/>
            <w:hideMark/>
          </w:tcPr>
          <w:p w14:paraId="53EAA39F"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1</w:t>
            </w:r>
          </w:p>
        </w:tc>
        <w:tc>
          <w:tcPr>
            <w:tcW w:w="1167" w:type="pct"/>
            <w:tcBorders>
              <w:top w:val="single" w:sz="4" w:space="0" w:color="auto"/>
              <w:left w:val="single" w:sz="4" w:space="0" w:color="auto"/>
              <w:bottom w:val="nil"/>
              <w:right w:val="single" w:sz="4" w:space="0" w:color="auto"/>
            </w:tcBorders>
            <w:vAlign w:val="center"/>
            <w:hideMark/>
          </w:tcPr>
          <w:p w14:paraId="6B93DDEE"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15</w:t>
            </w:r>
          </w:p>
        </w:tc>
        <w:tc>
          <w:tcPr>
            <w:tcW w:w="1274" w:type="pct"/>
            <w:tcBorders>
              <w:top w:val="single" w:sz="4" w:space="0" w:color="auto"/>
              <w:left w:val="single" w:sz="4" w:space="0" w:color="auto"/>
              <w:bottom w:val="single" w:sz="4" w:space="0" w:color="auto"/>
              <w:right w:val="single" w:sz="4" w:space="0" w:color="auto"/>
            </w:tcBorders>
            <w:hideMark/>
          </w:tcPr>
          <w:p w14:paraId="22B5E521"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15</w:t>
            </w:r>
          </w:p>
        </w:tc>
        <w:tc>
          <w:tcPr>
            <w:tcW w:w="1283" w:type="pct"/>
            <w:tcBorders>
              <w:top w:val="single" w:sz="4" w:space="0" w:color="auto"/>
              <w:left w:val="single" w:sz="4" w:space="0" w:color="auto"/>
              <w:bottom w:val="single" w:sz="4" w:space="0" w:color="auto"/>
              <w:right w:val="single" w:sz="4" w:space="0" w:color="auto"/>
            </w:tcBorders>
          </w:tcPr>
          <w:p w14:paraId="3723EB98"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220m</w:t>
            </w:r>
          </w:p>
        </w:tc>
      </w:tr>
      <w:tr w:rsidR="003E09B5" w:rsidRPr="003E09B5" w14:paraId="048EA5A1" w14:textId="77777777" w:rsidTr="003E09B5">
        <w:trPr>
          <w:cantSplit/>
          <w:jc w:val="center"/>
        </w:trPr>
        <w:tc>
          <w:tcPr>
            <w:tcW w:w="1276" w:type="pct"/>
            <w:tcBorders>
              <w:top w:val="nil"/>
              <w:left w:val="single" w:sz="4" w:space="0" w:color="auto"/>
              <w:bottom w:val="nil"/>
              <w:right w:val="single" w:sz="4" w:space="0" w:color="auto"/>
            </w:tcBorders>
            <w:vAlign w:val="center"/>
          </w:tcPr>
          <w:p w14:paraId="65A77079"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p>
        </w:tc>
        <w:tc>
          <w:tcPr>
            <w:tcW w:w="1167" w:type="pct"/>
            <w:tcBorders>
              <w:top w:val="nil"/>
              <w:left w:val="single" w:sz="4" w:space="0" w:color="auto"/>
              <w:bottom w:val="nil"/>
              <w:right w:val="single" w:sz="4" w:space="0" w:color="auto"/>
            </w:tcBorders>
            <w:vAlign w:val="center"/>
          </w:tcPr>
          <w:p w14:paraId="6392BD2D"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p>
        </w:tc>
        <w:tc>
          <w:tcPr>
            <w:tcW w:w="1274" w:type="pct"/>
            <w:tcBorders>
              <w:top w:val="single" w:sz="4" w:space="0" w:color="auto"/>
              <w:left w:val="single" w:sz="4" w:space="0" w:color="auto"/>
              <w:bottom w:val="single" w:sz="4" w:space="0" w:color="auto"/>
              <w:right w:val="single" w:sz="4" w:space="0" w:color="auto"/>
            </w:tcBorders>
            <w:hideMark/>
          </w:tcPr>
          <w:p w14:paraId="0F7064C8"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30</w:t>
            </w:r>
          </w:p>
        </w:tc>
        <w:tc>
          <w:tcPr>
            <w:tcW w:w="1283" w:type="pct"/>
            <w:tcBorders>
              <w:top w:val="single" w:sz="4" w:space="0" w:color="auto"/>
              <w:left w:val="single" w:sz="4" w:space="0" w:color="auto"/>
              <w:bottom w:val="single" w:sz="4" w:space="0" w:color="auto"/>
              <w:right w:val="single" w:sz="4" w:space="0" w:color="auto"/>
            </w:tcBorders>
          </w:tcPr>
          <w:p w14:paraId="65D702AD"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50m</w:t>
            </w:r>
          </w:p>
        </w:tc>
      </w:tr>
      <w:tr w:rsidR="003E09B5" w:rsidRPr="003E09B5" w14:paraId="2CE8E48C" w14:textId="77777777" w:rsidTr="003E09B5">
        <w:trPr>
          <w:cantSplit/>
          <w:jc w:val="center"/>
        </w:trPr>
        <w:tc>
          <w:tcPr>
            <w:tcW w:w="1276" w:type="pct"/>
            <w:tcBorders>
              <w:top w:val="nil"/>
              <w:left w:val="single" w:sz="4" w:space="0" w:color="auto"/>
              <w:bottom w:val="nil"/>
              <w:right w:val="single" w:sz="4" w:space="0" w:color="auto"/>
            </w:tcBorders>
            <w:vAlign w:val="center"/>
          </w:tcPr>
          <w:p w14:paraId="6F74D1D9"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p>
        </w:tc>
        <w:tc>
          <w:tcPr>
            <w:tcW w:w="1167" w:type="pct"/>
            <w:tcBorders>
              <w:top w:val="single" w:sz="4" w:space="0" w:color="auto"/>
              <w:left w:val="single" w:sz="4" w:space="0" w:color="auto"/>
              <w:bottom w:val="nil"/>
              <w:right w:val="single" w:sz="4" w:space="0" w:color="auto"/>
            </w:tcBorders>
            <w:vAlign w:val="center"/>
            <w:hideMark/>
          </w:tcPr>
          <w:p w14:paraId="6FA37328"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30</w:t>
            </w:r>
          </w:p>
        </w:tc>
        <w:tc>
          <w:tcPr>
            <w:tcW w:w="1274" w:type="pct"/>
            <w:tcBorders>
              <w:top w:val="single" w:sz="4" w:space="0" w:color="auto"/>
              <w:left w:val="single" w:sz="4" w:space="0" w:color="auto"/>
              <w:bottom w:val="single" w:sz="4" w:space="0" w:color="auto"/>
              <w:right w:val="single" w:sz="4" w:space="0" w:color="auto"/>
            </w:tcBorders>
            <w:hideMark/>
          </w:tcPr>
          <w:p w14:paraId="6C85B326"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15</w:t>
            </w:r>
          </w:p>
        </w:tc>
        <w:tc>
          <w:tcPr>
            <w:tcW w:w="1283" w:type="pct"/>
            <w:tcBorders>
              <w:top w:val="single" w:sz="4" w:space="0" w:color="auto"/>
              <w:left w:val="single" w:sz="4" w:space="0" w:color="auto"/>
              <w:bottom w:val="single" w:sz="4" w:space="0" w:color="auto"/>
              <w:right w:val="single" w:sz="4" w:space="0" w:color="auto"/>
            </w:tcBorders>
          </w:tcPr>
          <w:p w14:paraId="6036AF1D"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240m</w:t>
            </w:r>
          </w:p>
        </w:tc>
      </w:tr>
      <w:tr w:rsidR="003E09B5" w:rsidRPr="003E09B5" w14:paraId="7D8051D9" w14:textId="77777777" w:rsidTr="003E09B5">
        <w:trPr>
          <w:cantSplit/>
          <w:jc w:val="center"/>
        </w:trPr>
        <w:tc>
          <w:tcPr>
            <w:tcW w:w="1276" w:type="pct"/>
            <w:tcBorders>
              <w:top w:val="nil"/>
              <w:left w:val="single" w:sz="4" w:space="0" w:color="auto"/>
              <w:bottom w:val="single" w:sz="4" w:space="0" w:color="auto"/>
              <w:right w:val="single" w:sz="4" w:space="0" w:color="auto"/>
            </w:tcBorders>
            <w:vAlign w:val="center"/>
          </w:tcPr>
          <w:p w14:paraId="7D948FBE"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p>
        </w:tc>
        <w:tc>
          <w:tcPr>
            <w:tcW w:w="1167" w:type="pct"/>
            <w:tcBorders>
              <w:top w:val="nil"/>
              <w:left w:val="single" w:sz="4" w:space="0" w:color="auto"/>
              <w:bottom w:val="single" w:sz="4" w:space="0" w:color="auto"/>
              <w:right w:val="single" w:sz="4" w:space="0" w:color="auto"/>
            </w:tcBorders>
            <w:vAlign w:val="center"/>
          </w:tcPr>
          <w:p w14:paraId="475B77C4"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p>
        </w:tc>
        <w:tc>
          <w:tcPr>
            <w:tcW w:w="1274" w:type="pct"/>
            <w:tcBorders>
              <w:top w:val="single" w:sz="4" w:space="0" w:color="auto"/>
              <w:left w:val="single" w:sz="4" w:space="0" w:color="auto"/>
              <w:bottom w:val="single" w:sz="4" w:space="0" w:color="auto"/>
              <w:right w:val="single" w:sz="4" w:space="0" w:color="auto"/>
            </w:tcBorders>
            <w:hideMark/>
          </w:tcPr>
          <w:p w14:paraId="1B0E6AE7"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30</w:t>
            </w:r>
          </w:p>
        </w:tc>
        <w:tc>
          <w:tcPr>
            <w:tcW w:w="1283" w:type="pct"/>
            <w:tcBorders>
              <w:top w:val="single" w:sz="4" w:space="0" w:color="auto"/>
              <w:left w:val="single" w:sz="4" w:space="0" w:color="auto"/>
              <w:bottom w:val="single" w:sz="4" w:space="0" w:color="auto"/>
              <w:right w:val="single" w:sz="4" w:space="0" w:color="auto"/>
            </w:tcBorders>
          </w:tcPr>
          <w:p w14:paraId="1327EB73" w14:textId="77777777" w:rsidR="003E09B5" w:rsidRPr="003E09B5" w:rsidRDefault="003E09B5" w:rsidP="005121FF">
            <w:pPr>
              <w:keepNext/>
              <w:keepLines/>
              <w:overflowPunct w:val="0"/>
              <w:autoSpaceDE w:val="0"/>
              <w:autoSpaceDN w:val="0"/>
              <w:adjustRightInd w:val="0"/>
              <w:jc w:val="center"/>
              <w:textAlignment w:val="baseline"/>
              <w:rPr>
                <w:rFonts w:ascii="Arial" w:eastAsia="等线" w:hAnsi="Arial" w:cs="Arial"/>
                <w:iCs/>
                <w:sz w:val="20"/>
              </w:rPr>
            </w:pPr>
            <w:r w:rsidRPr="003E09B5">
              <w:rPr>
                <w:rFonts w:ascii="Arial" w:eastAsia="等线" w:hAnsi="Arial" w:cs="Arial"/>
                <w:iCs/>
                <w:sz w:val="20"/>
              </w:rPr>
              <w:t>60m</w:t>
            </w:r>
          </w:p>
        </w:tc>
      </w:tr>
    </w:tbl>
    <w:p w14:paraId="5C57DF91" w14:textId="7BDA3AD3" w:rsidR="003E09B5" w:rsidRPr="003E09B5" w:rsidRDefault="003E09B5" w:rsidP="003E09B5">
      <w:pPr>
        <w:numPr>
          <w:ilvl w:val="0"/>
          <w:numId w:val="50"/>
        </w:numPr>
        <w:tabs>
          <w:tab w:val="left" w:pos="1134"/>
        </w:tabs>
        <w:spacing w:beforeLines="50" w:before="156" w:after="180"/>
        <w:jc w:val="both"/>
        <w:rPr>
          <w:rFonts w:ascii="Arial" w:eastAsia="等线" w:hAnsi="Arial" w:cs="Arial"/>
          <w:iCs/>
          <w:sz w:val="20"/>
        </w:rPr>
      </w:pPr>
      <w:r>
        <w:rPr>
          <w:rFonts w:ascii="Arial" w:eastAsia="等线" w:hAnsi="Arial" w:cs="Arial"/>
          <w:iCs/>
          <w:sz w:val="20"/>
        </w:rPr>
        <w:t>RAN4 ha</w:t>
      </w:r>
      <w:r w:rsidR="0011227E">
        <w:rPr>
          <w:rFonts w:ascii="Arial" w:eastAsia="等线" w:hAnsi="Arial" w:cs="Arial"/>
          <w:iCs/>
          <w:sz w:val="20"/>
        </w:rPr>
        <w:t>s</w:t>
      </w:r>
      <w:r>
        <w:rPr>
          <w:rFonts w:ascii="Arial" w:eastAsia="等线" w:hAnsi="Arial" w:cs="Arial"/>
          <w:iCs/>
          <w:sz w:val="20"/>
        </w:rPr>
        <w:t xml:space="preserve"> agreed in RAN</w:t>
      </w:r>
      <w:r w:rsidR="00DE4DAB">
        <w:rPr>
          <w:rFonts w:ascii="Arial" w:eastAsia="等线" w:hAnsi="Arial" w:cs="Arial"/>
          <w:iCs/>
          <w:sz w:val="20"/>
        </w:rPr>
        <w:t>4</w:t>
      </w:r>
      <w:r>
        <w:rPr>
          <w:rFonts w:ascii="Arial" w:eastAsia="等线" w:hAnsi="Arial" w:cs="Arial"/>
          <w:iCs/>
          <w:sz w:val="20"/>
        </w:rPr>
        <w:t xml:space="preserve">#106 that </w:t>
      </w:r>
      <w:r w:rsidRPr="003E09B5">
        <w:rPr>
          <w:rFonts w:ascii="Arial" w:eastAsia="等线" w:hAnsi="Arial" w:cs="Arial"/>
          <w:iCs/>
          <w:sz w:val="20"/>
        </w:rPr>
        <w:t>the mechanism of K</w:t>
      </w:r>
      <w:r w:rsidRPr="003E09B5">
        <w:rPr>
          <w:rFonts w:ascii="Arial" w:eastAsia="等线" w:hAnsi="Arial" w:cs="Arial"/>
          <w:iCs/>
          <w:sz w:val="20"/>
          <w:vertAlign w:val="subscript"/>
        </w:rPr>
        <w:t>offset</w:t>
      </w:r>
      <w:r>
        <w:rPr>
          <w:rFonts w:ascii="Arial" w:eastAsia="等线" w:hAnsi="Arial" w:cs="Arial"/>
          <w:iCs/>
          <w:sz w:val="20"/>
        </w:rPr>
        <w:t xml:space="preserve"> as NTN will be introduced</w:t>
      </w:r>
      <w:r w:rsidRPr="003E09B5">
        <w:rPr>
          <w:rFonts w:ascii="Arial" w:eastAsia="等线" w:hAnsi="Arial" w:cs="Arial"/>
          <w:iCs/>
          <w:sz w:val="20"/>
        </w:rPr>
        <w:t xml:space="preserve"> in ATG system, whether and how to configure K</w:t>
      </w:r>
      <w:r w:rsidRPr="003E09B5">
        <w:rPr>
          <w:rFonts w:ascii="Arial" w:eastAsia="等线" w:hAnsi="Arial" w:cs="Arial"/>
          <w:iCs/>
          <w:sz w:val="20"/>
          <w:vertAlign w:val="subscript"/>
        </w:rPr>
        <w:t>offset</w:t>
      </w:r>
      <w:r w:rsidRPr="003E09B5">
        <w:rPr>
          <w:rFonts w:ascii="Arial" w:eastAsia="等线" w:hAnsi="Arial" w:cs="Arial"/>
          <w:iCs/>
          <w:sz w:val="20"/>
        </w:rPr>
        <w:t xml:space="preserve"> is up to network implementation.</w:t>
      </w:r>
    </w:p>
    <w:p w14:paraId="6FD25D06" w14:textId="7600DFB2" w:rsidR="003E09B5" w:rsidRPr="005004A0" w:rsidRDefault="005004A0" w:rsidP="003E09B5">
      <w:pPr>
        <w:numPr>
          <w:ilvl w:val="0"/>
          <w:numId w:val="50"/>
        </w:numPr>
        <w:tabs>
          <w:tab w:val="left" w:pos="1134"/>
        </w:tabs>
        <w:spacing w:beforeLines="50" w:before="156" w:after="180"/>
        <w:jc w:val="both"/>
        <w:rPr>
          <w:rFonts w:ascii="Arial" w:eastAsia="等线" w:hAnsi="Arial" w:cs="Arial"/>
          <w:i/>
          <w:sz w:val="20"/>
        </w:rPr>
      </w:pPr>
      <w:r w:rsidRPr="005004A0">
        <w:rPr>
          <w:rFonts w:ascii="Arial" w:eastAsia="等线" w:hAnsi="Arial" w:cs="Arial"/>
          <w:i/>
          <w:sz w:val="20"/>
        </w:rPr>
        <w:t xml:space="preserve">Note: </w:t>
      </w:r>
      <w:r w:rsidR="003E09B5" w:rsidRPr="005004A0">
        <w:rPr>
          <w:rFonts w:ascii="Arial" w:eastAsia="等线" w:hAnsi="Arial" w:cs="Arial"/>
          <w:i/>
          <w:sz w:val="20"/>
        </w:rPr>
        <w:t>Other agreements achieve in this meeting which have impact to signaling design</w:t>
      </w:r>
      <w:r>
        <w:rPr>
          <w:rFonts w:ascii="Arial" w:eastAsia="等线" w:hAnsi="Arial" w:cs="Arial"/>
          <w:i/>
          <w:sz w:val="20"/>
        </w:rPr>
        <w:t xml:space="preserve"> can also be captured in this LS.</w:t>
      </w:r>
    </w:p>
    <w:p w14:paraId="6CAD4CDB" w14:textId="77777777" w:rsidR="004C5CFE" w:rsidRPr="002C190F" w:rsidRDefault="004C5CFE" w:rsidP="004C5CFE">
      <w:pPr>
        <w:spacing w:after="120"/>
        <w:jc w:val="both"/>
        <w:rPr>
          <w:rFonts w:ascii="Arial" w:eastAsia="等线" w:hAnsi="Arial" w:cs="Arial"/>
          <w:b/>
          <w:sz w:val="20"/>
        </w:rPr>
      </w:pPr>
      <w:r w:rsidRPr="002C190F">
        <w:rPr>
          <w:rFonts w:ascii="Arial" w:eastAsia="等线" w:hAnsi="Arial" w:cs="Arial"/>
          <w:b/>
          <w:sz w:val="20"/>
        </w:rPr>
        <w:t>2. Actions:</w:t>
      </w:r>
    </w:p>
    <w:p w14:paraId="4F6A67C4" w14:textId="77777777" w:rsidR="004C5CFE" w:rsidRPr="002C190F" w:rsidRDefault="004C5CFE" w:rsidP="004C5CFE">
      <w:pPr>
        <w:spacing w:after="120"/>
        <w:ind w:left="1985" w:hanging="1985"/>
        <w:jc w:val="both"/>
        <w:rPr>
          <w:rFonts w:ascii="Arial" w:eastAsia="等线" w:hAnsi="Arial" w:cs="Arial"/>
          <w:b/>
          <w:color w:val="000000"/>
          <w:sz w:val="20"/>
        </w:rPr>
      </w:pPr>
      <w:r w:rsidRPr="002C190F">
        <w:rPr>
          <w:rFonts w:ascii="Arial" w:eastAsia="等线" w:hAnsi="Arial" w:cs="Arial"/>
          <w:b/>
          <w:color w:val="000000"/>
          <w:sz w:val="20"/>
        </w:rPr>
        <w:t>To</w:t>
      </w:r>
      <w:r w:rsidRPr="002C190F">
        <w:rPr>
          <w:rFonts w:ascii="Arial" w:eastAsia="等线" w:hAnsi="Arial" w:cs="Arial" w:hint="eastAsia"/>
          <w:b/>
          <w:color w:val="000000"/>
          <w:sz w:val="20"/>
        </w:rPr>
        <w:t xml:space="preserve"> </w:t>
      </w:r>
      <w:r w:rsidRPr="002C190F">
        <w:rPr>
          <w:rFonts w:ascii="Arial" w:eastAsia="等线" w:hAnsi="Arial" w:cs="Arial"/>
          <w:b/>
          <w:color w:val="000000"/>
          <w:sz w:val="20"/>
        </w:rPr>
        <w:t>RAN</w:t>
      </w:r>
      <w:r>
        <w:rPr>
          <w:rFonts w:ascii="Arial" w:eastAsia="等线" w:hAnsi="Arial" w:cs="Arial"/>
          <w:b/>
          <w:color w:val="000000"/>
          <w:sz w:val="20"/>
        </w:rPr>
        <w:t>2</w:t>
      </w:r>
    </w:p>
    <w:p w14:paraId="401BADEF" w14:textId="08771773" w:rsidR="004C5CFE" w:rsidRPr="002C190F" w:rsidRDefault="004C5CFE" w:rsidP="004C5CFE">
      <w:pPr>
        <w:spacing w:after="120"/>
        <w:ind w:left="993" w:hanging="993"/>
        <w:jc w:val="both"/>
        <w:rPr>
          <w:rFonts w:ascii="Arial" w:eastAsia="等线" w:hAnsi="Arial" w:cs="Arial"/>
          <w:color w:val="000000"/>
          <w:sz w:val="20"/>
        </w:rPr>
      </w:pPr>
      <w:r w:rsidRPr="002C190F">
        <w:rPr>
          <w:rFonts w:ascii="Arial" w:eastAsia="等线" w:hAnsi="Arial" w:cs="Arial"/>
          <w:b/>
          <w:color w:val="000000"/>
          <w:sz w:val="20"/>
        </w:rPr>
        <w:t xml:space="preserve">ACTION: </w:t>
      </w:r>
      <w:r w:rsidRPr="002C190F">
        <w:rPr>
          <w:rFonts w:ascii="Arial" w:eastAsia="等线" w:hAnsi="Arial" w:cs="Arial"/>
          <w:b/>
          <w:color w:val="000000"/>
          <w:sz w:val="20"/>
        </w:rPr>
        <w:tab/>
      </w:r>
      <w:r w:rsidRPr="002C190F">
        <w:rPr>
          <w:rFonts w:ascii="Arial" w:eastAsia="等线" w:hAnsi="Arial" w:cs="Arial"/>
          <w:bCs/>
          <w:color w:val="000000"/>
          <w:sz w:val="20"/>
        </w:rPr>
        <w:t>RAN4 requests RAN</w:t>
      </w:r>
      <w:r>
        <w:rPr>
          <w:rFonts w:ascii="Arial" w:eastAsia="等线" w:hAnsi="Arial" w:cs="Arial"/>
          <w:bCs/>
          <w:color w:val="000000"/>
          <w:sz w:val="20"/>
        </w:rPr>
        <w:t>2</w:t>
      </w:r>
      <w:r w:rsidRPr="002C190F">
        <w:rPr>
          <w:rFonts w:ascii="Arial" w:eastAsia="等线" w:hAnsi="Arial" w:cs="Arial"/>
          <w:bCs/>
          <w:color w:val="000000"/>
          <w:sz w:val="20"/>
        </w:rPr>
        <w:t xml:space="preserve"> to take the above responses </w:t>
      </w:r>
      <w:r w:rsidR="005004A0">
        <w:rPr>
          <w:rFonts w:ascii="Arial" w:eastAsia="等线" w:hAnsi="Arial" w:cs="Arial"/>
          <w:bCs/>
          <w:color w:val="000000"/>
          <w:sz w:val="20"/>
        </w:rPr>
        <w:t xml:space="preserve">and information </w:t>
      </w:r>
      <w:r w:rsidRPr="002C190F">
        <w:rPr>
          <w:rFonts w:ascii="Arial" w:eastAsia="等线" w:hAnsi="Arial" w:cs="Arial"/>
          <w:bCs/>
          <w:color w:val="000000"/>
          <w:sz w:val="20"/>
        </w:rPr>
        <w:t>into consideration.</w:t>
      </w:r>
    </w:p>
    <w:p w14:paraId="00EC7A9A" w14:textId="77777777" w:rsidR="004C5CFE" w:rsidRPr="002C190F" w:rsidRDefault="004C5CFE" w:rsidP="004C5CFE">
      <w:pPr>
        <w:spacing w:after="120"/>
        <w:ind w:left="993" w:hanging="993"/>
        <w:jc w:val="both"/>
        <w:rPr>
          <w:rFonts w:ascii="Arial" w:eastAsia="等线" w:hAnsi="Arial" w:cs="Arial"/>
          <w:sz w:val="20"/>
        </w:rPr>
      </w:pPr>
    </w:p>
    <w:p w14:paraId="0B281215" w14:textId="77777777" w:rsidR="004C5CFE" w:rsidRPr="002C190F" w:rsidRDefault="004C5CFE" w:rsidP="004C5CFE">
      <w:pPr>
        <w:tabs>
          <w:tab w:val="left" w:pos="5507"/>
        </w:tabs>
        <w:rPr>
          <w:rFonts w:ascii="Arial" w:eastAsia="等线" w:hAnsi="Arial" w:cs="Arial"/>
          <w:b/>
          <w:sz w:val="20"/>
        </w:rPr>
      </w:pPr>
      <w:r w:rsidRPr="002C190F">
        <w:rPr>
          <w:rFonts w:ascii="Arial" w:eastAsia="等线" w:hAnsi="Arial" w:cs="Arial"/>
          <w:b/>
          <w:sz w:val="20"/>
        </w:rPr>
        <w:t>3. Date of Next TSG-RAN WG4 Meetings:</w:t>
      </w:r>
      <w:r w:rsidRPr="002C190F">
        <w:rPr>
          <w:rFonts w:ascii="Arial" w:eastAsia="等线" w:hAnsi="Arial" w:cs="Arial"/>
          <w:b/>
          <w:sz w:val="20"/>
        </w:rPr>
        <w:tab/>
      </w:r>
    </w:p>
    <w:p w14:paraId="1B4A6295" w14:textId="708D9C59" w:rsidR="004C5CFE" w:rsidRPr="00BC06AC" w:rsidRDefault="004C5CFE" w:rsidP="004C5CFE">
      <w:pPr>
        <w:tabs>
          <w:tab w:val="left" w:pos="4430"/>
        </w:tabs>
        <w:ind w:left="2268" w:hanging="2268"/>
        <w:rPr>
          <w:rFonts w:ascii="Arial" w:eastAsia="宋体" w:hAnsi="Arial" w:cs="Arial"/>
          <w:bCs/>
          <w:sz w:val="20"/>
          <w:szCs w:val="20"/>
          <w:lang w:val="en-GB" w:eastAsia="en-US"/>
        </w:rPr>
      </w:pPr>
      <w:r w:rsidRPr="00BC06AC">
        <w:rPr>
          <w:rFonts w:ascii="Arial" w:eastAsia="宋体" w:hAnsi="Arial" w:cs="Arial"/>
          <w:bCs/>
          <w:sz w:val="20"/>
          <w:szCs w:val="20"/>
          <w:lang w:val="en-GB" w:eastAsia="en-US"/>
        </w:rPr>
        <w:t>TSG-RAN WG4 Meeting #10</w:t>
      </w:r>
      <w:r w:rsidR="002B5D4E">
        <w:rPr>
          <w:rFonts w:ascii="Arial" w:eastAsia="宋体" w:hAnsi="Arial" w:cs="Arial"/>
          <w:bCs/>
          <w:sz w:val="20"/>
          <w:szCs w:val="20"/>
          <w:lang w:val="en-GB" w:eastAsia="en-US"/>
        </w:rPr>
        <w:t>8</w:t>
      </w:r>
      <w:r w:rsidRPr="00BC06AC">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ab/>
        <w:t>2</w:t>
      </w:r>
      <w:r w:rsidR="002B5D4E">
        <w:rPr>
          <w:rFonts w:ascii="Arial" w:eastAsia="宋体" w:hAnsi="Arial" w:cs="Arial"/>
          <w:bCs/>
          <w:sz w:val="20"/>
          <w:szCs w:val="20"/>
          <w:lang w:val="en-GB" w:eastAsia="en-US"/>
        </w:rPr>
        <w:t>1</w:t>
      </w:r>
      <w:r w:rsidRPr="00BC06AC">
        <w:rPr>
          <w:rFonts w:ascii="Arial" w:eastAsia="宋体" w:hAnsi="Arial" w:cs="Arial"/>
          <w:bCs/>
          <w:sz w:val="20"/>
          <w:szCs w:val="20"/>
          <w:lang w:val="en-GB" w:eastAsia="en-US"/>
        </w:rPr>
        <w:t xml:space="preserve"> Aug - 2</w:t>
      </w:r>
      <w:r w:rsidR="002B5D4E">
        <w:rPr>
          <w:rFonts w:ascii="Arial" w:eastAsia="宋体" w:hAnsi="Arial" w:cs="Arial"/>
          <w:bCs/>
          <w:sz w:val="20"/>
          <w:szCs w:val="20"/>
          <w:lang w:val="en-GB" w:eastAsia="en-US"/>
        </w:rPr>
        <w:t>5</w:t>
      </w:r>
      <w:r w:rsidRPr="00BC06AC">
        <w:rPr>
          <w:rFonts w:ascii="Arial" w:eastAsia="宋体" w:hAnsi="Arial" w:cs="Arial"/>
          <w:bCs/>
          <w:sz w:val="20"/>
          <w:szCs w:val="20"/>
          <w:lang w:val="en-GB" w:eastAsia="en-US"/>
        </w:rPr>
        <w:t xml:space="preserve"> Aug 202</w:t>
      </w:r>
      <w:r w:rsidR="00664D59">
        <w:rPr>
          <w:rFonts w:ascii="Arial" w:eastAsia="宋体" w:hAnsi="Arial" w:cs="Arial"/>
          <w:bCs/>
          <w:sz w:val="20"/>
          <w:szCs w:val="20"/>
          <w:lang w:val="en-GB" w:eastAsia="en-US"/>
        </w:rPr>
        <w:t>3</w:t>
      </w:r>
      <w:r w:rsidR="002B5D4E">
        <w:rPr>
          <w:rFonts w:ascii="Arial" w:eastAsia="宋体" w:hAnsi="Arial" w:cs="Arial"/>
          <w:bCs/>
          <w:sz w:val="20"/>
          <w:szCs w:val="20"/>
          <w:lang w:val="en-GB" w:eastAsia="en-US"/>
        </w:rPr>
        <w:tab/>
      </w:r>
      <w:r w:rsidR="002B5D4E">
        <w:rPr>
          <w:rFonts w:ascii="Arial" w:eastAsia="宋体" w:hAnsi="Arial" w:cs="Arial"/>
          <w:bCs/>
          <w:sz w:val="20"/>
          <w:szCs w:val="20"/>
          <w:lang w:val="en-GB" w:eastAsia="en-US"/>
        </w:rPr>
        <w:tab/>
        <w:t>Toulouse, FR</w:t>
      </w:r>
    </w:p>
    <w:p w14:paraId="0FB4C0E4" w14:textId="28095F2D" w:rsidR="004C5CFE" w:rsidRPr="00BC06AC" w:rsidRDefault="004C5CFE" w:rsidP="004C5CFE">
      <w:pPr>
        <w:tabs>
          <w:tab w:val="left" w:pos="4430"/>
        </w:tabs>
        <w:ind w:left="2268" w:hanging="2268"/>
        <w:rPr>
          <w:rFonts w:ascii="Arial" w:eastAsia="宋体" w:hAnsi="Arial" w:cs="Arial"/>
          <w:bCs/>
          <w:sz w:val="20"/>
          <w:szCs w:val="20"/>
          <w:lang w:val="en-GB" w:eastAsia="en-US"/>
        </w:rPr>
      </w:pPr>
      <w:r w:rsidRPr="00BC06AC">
        <w:rPr>
          <w:rFonts w:ascii="Arial" w:eastAsia="宋体" w:hAnsi="Arial" w:cs="Arial"/>
          <w:bCs/>
          <w:sz w:val="20"/>
          <w:szCs w:val="20"/>
          <w:lang w:val="en-GB" w:eastAsia="en-US"/>
        </w:rPr>
        <w:t>TSG-RAN WG4 Meeting #10</w:t>
      </w:r>
      <w:r w:rsidR="002B5D4E">
        <w:rPr>
          <w:rFonts w:ascii="Arial" w:eastAsia="宋体" w:hAnsi="Arial" w:cs="Arial"/>
          <w:bCs/>
          <w:sz w:val="20"/>
          <w:szCs w:val="20"/>
          <w:lang w:val="en-GB" w:eastAsia="en-US"/>
        </w:rPr>
        <w:t>8</w:t>
      </w:r>
      <w:r w:rsidRPr="00BC06AC">
        <w:rPr>
          <w:rFonts w:ascii="Arial" w:eastAsia="宋体" w:hAnsi="Arial" w:cs="Arial"/>
          <w:bCs/>
          <w:sz w:val="20"/>
          <w:szCs w:val="20"/>
          <w:lang w:val="en-GB" w:eastAsia="en-US"/>
        </w:rPr>
        <w:t xml:space="preserve">-bis </w:t>
      </w:r>
      <w:r w:rsidRPr="00BC06AC">
        <w:rPr>
          <w:rFonts w:ascii="Arial" w:eastAsia="宋体" w:hAnsi="Arial" w:cs="Arial"/>
          <w:bCs/>
          <w:sz w:val="20"/>
          <w:szCs w:val="20"/>
          <w:lang w:val="en-GB" w:eastAsia="en-US"/>
        </w:rPr>
        <w:tab/>
      </w:r>
      <w:r w:rsidR="002B5D4E">
        <w:rPr>
          <w:rFonts w:ascii="Arial" w:eastAsia="宋体" w:hAnsi="Arial" w:cs="Arial"/>
          <w:bCs/>
          <w:sz w:val="20"/>
          <w:szCs w:val="20"/>
          <w:lang w:val="en-GB" w:eastAsia="en-US"/>
        </w:rPr>
        <w:t>9</w:t>
      </w:r>
      <w:r w:rsidRPr="00BC06AC">
        <w:rPr>
          <w:rFonts w:ascii="Arial" w:eastAsia="宋体" w:hAnsi="Arial" w:cs="Arial"/>
          <w:bCs/>
          <w:sz w:val="20"/>
          <w:szCs w:val="20"/>
          <w:lang w:val="en-GB" w:eastAsia="en-US"/>
        </w:rPr>
        <w:t xml:space="preserve"> Oct - 1</w:t>
      </w:r>
      <w:r w:rsidR="002B5D4E">
        <w:rPr>
          <w:rFonts w:ascii="Arial" w:eastAsia="宋体" w:hAnsi="Arial" w:cs="Arial"/>
          <w:bCs/>
          <w:sz w:val="20"/>
          <w:szCs w:val="20"/>
          <w:lang w:val="en-GB" w:eastAsia="en-US"/>
        </w:rPr>
        <w:t>3</w:t>
      </w:r>
      <w:r w:rsidRPr="00BC06AC">
        <w:rPr>
          <w:rFonts w:ascii="Arial" w:eastAsia="宋体" w:hAnsi="Arial" w:cs="Arial"/>
          <w:bCs/>
          <w:sz w:val="20"/>
          <w:szCs w:val="20"/>
          <w:lang w:val="en-GB" w:eastAsia="en-US"/>
        </w:rPr>
        <w:t xml:space="preserve"> Oct 202</w:t>
      </w:r>
      <w:r w:rsidR="00664D59">
        <w:rPr>
          <w:rFonts w:ascii="Arial" w:eastAsia="宋体" w:hAnsi="Arial" w:cs="Arial"/>
          <w:bCs/>
          <w:sz w:val="20"/>
          <w:szCs w:val="20"/>
          <w:lang w:val="en-GB" w:eastAsia="en-US"/>
        </w:rPr>
        <w:t>3</w:t>
      </w:r>
      <w:r w:rsidRPr="00BC06AC">
        <w:rPr>
          <w:rFonts w:ascii="Arial" w:eastAsia="宋体" w:hAnsi="Arial" w:cs="Arial"/>
          <w:bCs/>
          <w:sz w:val="20"/>
          <w:szCs w:val="20"/>
          <w:lang w:val="en-GB" w:eastAsia="en-US"/>
        </w:rPr>
        <w:tab/>
      </w:r>
      <w:r>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 xml:space="preserve">      </w:t>
      </w:r>
      <w:r>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 xml:space="preserve"> </w:t>
      </w:r>
      <w:r w:rsidR="002B5D4E">
        <w:rPr>
          <w:rFonts w:ascii="Arial" w:eastAsia="宋体" w:hAnsi="Arial" w:cs="Arial"/>
          <w:bCs/>
          <w:sz w:val="20"/>
          <w:szCs w:val="20"/>
          <w:lang w:val="en-GB" w:eastAsia="en-US"/>
        </w:rPr>
        <w:t>Xiamen, CN</w:t>
      </w:r>
    </w:p>
    <w:bookmarkEnd w:id="9"/>
    <w:p w14:paraId="6D7BE4BD" w14:textId="11F93FB7" w:rsidR="00146BAF" w:rsidRPr="004C5CFE" w:rsidRDefault="00146BAF">
      <w:pPr>
        <w:rPr>
          <w:sz w:val="20"/>
          <w:szCs w:val="20"/>
          <w:lang w:val="en-GB"/>
        </w:rPr>
      </w:pPr>
    </w:p>
    <w:sectPr w:rsidR="00146BAF" w:rsidRPr="004C5CFE"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52E63" w14:textId="77777777" w:rsidR="007350B7" w:rsidRDefault="007350B7" w:rsidP="007854C6">
      <w:r>
        <w:separator/>
      </w:r>
    </w:p>
  </w:endnote>
  <w:endnote w:type="continuationSeparator" w:id="0">
    <w:p w14:paraId="0BB9BAB7" w14:textId="77777777" w:rsidR="007350B7" w:rsidRDefault="007350B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2519" w14:textId="77777777" w:rsidR="007350B7" w:rsidRDefault="007350B7" w:rsidP="007854C6">
      <w:r>
        <w:separator/>
      </w:r>
    </w:p>
  </w:footnote>
  <w:footnote w:type="continuationSeparator" w:id="0">
    <w:p w14:paraId="203F8811" w14:textId="77777777" w:rsidR="007350B7" w:rsidRDefault="007350B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31B2D5E"/>
    <w:multiLevelType w:val="hybridMultilevel"/>
    <w:tmpl w:val="BA8CFB32"/>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DA71CD"/>
    <w:multiLevelType w:val="hybridMultilevel"/>
    <w:tmpl w:val="3288DEC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3" w15:restartNumberingAfterBreak="0">
    <w:nsid w:val="58B73482"/>
    <w:multiLevelType w:val="multilevel"/>
    <w:tmpl w:val="58B7348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numFmt w:val="bullet"/>
      <w:lvlText w:val="-"/>
      <w:lvlJc w:val="left"/>
      <w:pPr>
        <w:ind w:left="3957" w:hanging="360"/>
      </w:pPr>
      <w:rPr>
        <w:rFonts w:ascii="Times New Roman" w:eastAsia="Yu Mincho" w:hAnsi="Times New Roman" w:cs="Times New Roman"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4" w15:restartNumberingAfterBreak="0">
    <w:nsid w:val="608A5EB3"/>
    <w:multiLevelType w:val="hybridMultilevel"/>
    <w:tmpl w:val="AC604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B4327D0"/>
    <w:multiLevelType w:val="hybridMultilevel"/>
    <w:tmpl w:val="19CA9EB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30"/>
  </w:num>
  <w:num w:numId="2" w16cid:durableId="1872185180">
    <w:abstractNumId w:val="9"/>
  </w:num>
  <w:num w:numId="3" w16cid:durableId="1337423769">
    <w:abstractNumId w:val="29"/>
  </w:num>
  <w:num w:numId="4" w16cid:durableId="540900337">
    <w:abstractNumId w:val="6"/>
  </w:num>
  <w:num w:numId="5" w16cid:durableId="366564362">
    <w:abstractNumId w:val="1"/>
  </w:num>
  <w:num w:numId="6" w16cid:durableId="1819103025">
    <w:abstractNumId w:val="25"/>
  </w:num>
  <w:num w:numId="7" w16cid:durableId="545676249">
    <w:abstractNumId w:val="5"/>
  </w:num>
  <w:num w:numId="8" w16cid:durableId="299842338">
    <w:abstractNumId w:val="10"/>
  </w:num>
  <w:num w:numId="9" w16cid:durableId="1004282034">
    <w:abstractNumId w:val="15"/>
  </w:num>
  <w:num w:numId="10" w16cid:durableId="322467064">
    <w:abstractNumId w:val="22"/>
  </w:num>
  <w:num w:numId="11" w16cid:durableId="1869565793">
    <w:abstractNumId w:val="27"/>
  </w:num>
  <w:num w:numId="12" w16cid:durableId="1852134952">
    <w:abstractNumId w:val="7"/>
  </w:num>
  <w:num w:numId="13" w16cid:durableId="1878083882">
    <w:abstractNumId w:val="32"/>
  </w:num>
  <w:num w:numId="14" w16cid:durableId="43993273">
    <w:abstractNumId w:val="7"/>
  </w:num>
  <w:num w:numId="15" w16cid:durableId="1633367473">
    <w:abstractNumId w:val="18"/>
  </w:num>
  <w:num w:numId="16" w16cid:durableId="1268462805">
    <w:abstractNumId w:val="26"/>
  </w:num>
  <w:num w:numId="17" w16cid:durableId="1599175766">
    <w:abstractNumId w:val="31"/>
  </w:num>
  <w:num w:numId="18" w16cid:durableId="678044669">
    <w:abstractNumId w:val="0"/>
  </w:num>
  <w:num w:numId="19" w16cid:durableId="471872988">
    <w:abstractNumId w:val="4"/>
  </w:num>
  <w:num w:numId="20" w16cid:durableId="852033810">
    <w:abstractNumId w:val="12"/>
  </w:num>
  <w:num w:numId="21" w16cid:durableId="289362898">
    <w:abstractNumId w:val="33"/>
  </w:num>
  <w:num w:numId="22" w16cid:durableId="1075930875">
    <w:abstractNumId w:val="17"/>
  </w:num>
  <w:num w:numId="23" w16cid:durableId="6833661">
    <w:abstractNumId w:val="14"/>
  </w:num>
  <w:num w:numId="24" w16cid:durableId="1849522452">
    <w:abstractNumId w:val="11"/>
  </w:num>
  <w:num w:numId="25" w16cid:durableId="50345578">
    <w:abstractNumId w:val="23"/>
  </w:num>
  <w:num w:numId="26" w16cid:durableId="2039237746">
    <w:abstractNumId w:val="30"/>
  </w:num>
  <w:num w:numId="27" w16cid:durableId="837692274">
    <w:abstractNumId w:val="30"/>
  </w:num>
  <w:num w:numId="28" w16cid:durableId="835191808">
    <w:abstractNumId w:val="30"/>
  </w:num>
  <w:num w:numId="29" w16cid:durableId="171653929">
    <w:abstractNumId w:val="30"/>
  </w:num>
  <w:num w:numId="30" w16cid:durableId="127405075">
    <w:abstractNumId w:val="30"/>
  </w:num>
  <w:num w:numId="31" w16cid:durableId="1295987286">
    <w:abstractNumId w:val="30"/>
  </w:num>
  <w:num w:numId="32" w16cid:durableId="34475318">
    <w:abstractNumId w:val="30"/>
  </w:num>
  <w:num w:numId="33" w16cid:durableId="1200584906">
    <w:abstractNumId w:val="30"/>
  </w:num>
  <w:num w:numId="34" w16cid:durableId="170335396">
    <w:abstractNumId w:val="30"/>
  </w:num>
  <w:num w:numId="35" w16cid:durableId="1932540433">
    <w:abstractNumId w:val="30"/>
  </w:num>
  <w:num w:numId="36" w16cid:durableId="886331285">
    <w:abstractNumId w:val="13"/>
  </w:num>
  <w:num w:numId="37" w16cid:durableId="462357247">
    <w:abstractNumId w:val="8"/>
  </w:num>
  <w:num w:numId="38" w16cid:durableId="2020617575">
    <w:abstractNumId w:val="3"/>
  </w:num>
  <w:num w:numId="39" w16cid:durableId="1204753454">
    <w:abstractNumId w:val="19"/>
  </w:num>
  <w:num w:numId="40" w16cid:durableId="1773937576">
    <w:abstractNumId w:val="16"/>
  </w:num>
  <w:num w:numId="41" w16cid:durableId="776869191">
    <w:abstractNumId w:val="30"/>
  </w:num>
  <w:num w:numId="42" w16cid:durableId="61217018">
    <w:abstractNumId w:val="28"/>
  </w:num>
  <w:num w:numId="43" w16cid:durableId="665397355">
    <w:abstractNumId w:val="20"/>
  </w:num>
  <w:num w:numId="44" w16cid:durableId="1201168753">
    <w:abstractNumId w:val="30"/>
  </w:num>
  <w:num w:numId="45" w16cid:durableId="676273001">
    <w:abstractNumId w:val="30"/>
  </w:num>
  <w:num w:numId="46" w16cid:durableId="461312243">
    <w:abstractNumId w:val="24"/>
  </w:num>
  <w:num w:numId="47" w16cid:durableId="478576292">
    <w:abstractNumId w:val="2"/>
  </w:num>
  <w:num w:numId="48" w16cid:durableId="1297955511">
    <w:abstractNumId w:val="23"/>
  </w:num>
  <w:num w:numId="49" w16cid:durableId="1881163090">
    <w:abstractNumId w:val="23"/>
  </w:num>
  <w:num w:numId="50" w16cid:durableId="199807460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9B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35089943">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6093763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2850554">
      <w:bodyDiv w:val="1"/>
      <w:marLeft w:val="0"/>
      <w:marRight w:val="0"/>
      <w:marTop w:val="0"/>
      <w:marBottom w:val="0"/>
      <w:divBdr>
        <w:top w:val="none" w:sz="0" w:space="0" w:color="auto"/>
        <w:left w:val="none" w:sz="0" w:space="0" w:color="auto"/>
        <w:bottom w:val="none" w:sz="0" w:space="0" w:color="auto"/>
        <w:right w:val="none" w:sz="0" w:space="0" w:color="auto"/>
      </w:divBdr>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0321514">
      <w:bodyDiv w:val="1"/>
      <w:marLeft w:val="0"/>
      <w:marRight w:val="0"/>
      <w:marTop w:val="0"/>
      <w:marBottom w:val="0"/>
      <w:divBdr>
        <w:top w:val="none" w:sz="0" w:space="0" w:color="auto"/>
        <w:left w:val="none" w:sz="0" w:space="0" w:color="auto"/>
        <w:bottom w:val="none" w:sz="0" w:space="0" w:color="auto"/>
        <w:right w:val="none" w:sz="0" w:space="0" w:color="auto"/>
      </w:divBdr>
      <w:divsChild>
        <w:div w:id="1182744802">
          <w:marLeft w:val="0"/>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7322</TotalTime>
  <Pages>4</Pages>
  <Words>910</Words>
  <Characters>5187</Characters>
  <Application>Microsoft Office Word</Application>
  <DocSecurity>0</DocSecurity>
  <Lines>43</Lines>
  <Paragraphs>12</Paragraphs>
  <ScaleCrop>false</ScaleCrop>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173</cp:revision>
  <dcterms:created xsi:type="dcterms:W3CDTF">2022-08-08T10:51:00Z</dcterms:created>
  <dcterms:modified xsi:type="dcterms:W3CDTF">2023-05-15T02:54:00Z</dcterms:modified>
</cp:coreProperties>
</file>